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4D7C" w14:textId="21D823D1" w:rsidR="00A3651C" w:rsidRPr="005C718C" w:rsidRDefault="004C13EE" w:rsidP="005C1330">
      <w:pPr>
        <w:jc w:val="center"/>
        <w:rPr>
          <w:rFonts w:ascii="Book Antiqua" w:hAnsi="Book Antiqua"/>
          <w:b/>
          <w:bCs/>
          <w:sz w:val="24"/>
          <w:szCs w:val="24"/>
          <w:u w:val="single"/>
          <w:lang w:val="en-US"/>
        </w:rPr>
      </w:pPr>
      <w:proofErr w:type="gramStart"/>
      <w:r w:rsidRPr="005C718C">
        <w:rPr>
          <w:rFonts w:ascii="Book Antiqua" w:hAnsi="Book Antiqua"/>
          <w:b/>
          <w:bCs/>
          <w:sz w:val="24"/>
          <w:szCs w:val="24"/>
          <w:u w:val="single"/>
          <w:lang w:val="en-US"/>
        </w:rPr>
        <w:t>FAQ’s</w:t>
      </w:r>
      <w:proofErr w:type="gramEnd"/>
      <w:r w:rsidRPr="005C718C">
        <w:rPr>
          <w:rFonts w:ascii="Book Antiqua" w:hAnsi="Book Antiqua"/>
          <w:b/>
          <w:bCs/>
          <w:sz w:val="24"/>
          <w:szCs w:val="24"/>
          <w:u w:val="single"/>
          <w:lang w:val="en-US"/>
        </w:rPr>
        <w:t xml:space="preserve"> on </w:t>
      </w:r>
      <w:r w:rsidR="006C4FD9" w:rsidRPr="005C718C">
        <w:rPr>
          <w:rFonts w:ascii="Book Antiqua" w:hAnsi="Book Antiqua"/>
          <w:b/>
          <w:bCs/>
          <w:sz w:val="24"/>
          <w:szCs w:val="24"/>
          <w:u w:val="single"/>
          <w:lang w:val="en-US"/>
        </w:rPr>
        <w:t>Social Enterprise and Social Stock Exchange</w:t>
      </w:r>
      <w:r w:rsidR="00DC6EC3" w:rsidRPr="005C718C">
        <w:rPr>
          <w:rFonts w:ascii="Book Antiqua" w:hAnsi="Book Antiqua"/>
          <w:b/>
          <w:bCs/>
          <w:sz w:val="24"/>
          <w:szCs w:val="24"/>
          <w:u w:val="single"/>
          <w:lang w:val="en-US"/>
        </w:rPr>
        <w:t xml:space="preserve">-A </w:t>
      </w:r>
      <w:r w:rsidR="007404F9" w:rsidRPr="005C718C">
        <w:rPr>
          <w:rFonts w:ascii="Book Antiqua" w:hAnsi="Book Antiqua"/>
          <w:b/>
          <w:bCs/>
          <w:sz w:val="24"/>
          <w:szCs w:val="24"/>
          <w:u w:val="single"/>
          <w:lang w:val="en-US"/>
        </w:rPr>
        <w:t>C</w:t>
      </w:r>
      <w:r w:rsidR="00DC6EC3" w:rsidRPr="005C718C">
        <w:rPr>
          <w:rFonts w:ascii="Book Antiqua" w:hAnsi="Book Antiqua"/>
          <w:b/>
          <w:bCs/>
          <w:sz w:val="24"/>
          <w:szCs w:val="24"/>
          <w:u w:val="single"/>
          <w:lang w:val="en-US"/>
        </w:rPr>
        <w:t>omprehensive Overview</w:t>
      </w:r>
    </w:p>
    <w:p w14:paraId="661026C1" w14:textId="77777777" w:rsidR="00CF0009" w:rsidRDefault="00CF0009" w:rsidP="00CF0009">
      <w:pPr>
        <w:rPr>
          <w:rFonts w:ascii="Book Antiqua" w:hAnsi="Book Antiqua"/>
          <w:sz w:val="24"/>
          <w:szCs w:val="24"/>
          <w:lang w:val="en-US"/>
        </w:rPr>
      </w:pPr>
    </w:p>
    <w:p w14:paraId="42D20BDB" w14:textId="3253D816" w:rsidR="00CF0009" w:rsidRDefault="00975D4C" w:rsidP="00975D4C">
      <w:pPr>
        <w:jc w:val="both"/>
        <w:rPr>
          <w:rFonts w:ascii="Book Antiqua" w:hAnsi="Book Antiqua"/>
          <w:sz w:val="24"/>
          <w:szCs w:val="24"/>
          <w:lang w:val="en-US"/>
        </w:rPr>
      </w:pPr>
      <w:r>
        <w:rPr>
          <w:rFonts w:ascii="Book Antiqua" w:hAnsi="Book Antiqua"/>
          <w:sz w:val="24"/>
          <w:szCs w:val="24"/>
          <w:lang w:val="en-US"/>
        </w:rPr>
        <w:t>The</w:t>
      </w:r>
      <w:r w:rsidR="004C13EE">
        <w:rPr>
          <w:rFonts w:ascii="Book Antiqua" w:hAnsi="Book Antiqua"/>
          <w:sz w:val="24"/>
          <w:szCs w:val="24"/>
          <w:lang w:val="en-US"/>
        </w:rPr>
        <w:t>se</w:t>
      </w:r>
      <w:r>
        <w:rPr>
          <w:rFonts w:ascii="Book Antiqua" w:hAnsi="Book Antiqua"/>
          <w:sz w:val="24"/>
          <w:szCs w:val="24"/>
          <w:lang w:val="en-US"/>
        </w:rPr>
        <w:t xml:space="preserve"> </w:t>
      </w:r>
      <w:r w:rsidR="004C13EE">
        <w:rPr>
          <w:rFonts w:ascii="Book Antiqua" w:hAnsi="Book Antiqua"/>
          <w:sz w:val="24"/>
          <w:szCs w:val="24"/>
          <w:lang w:val="en-US"/>
        </w:rPr>
        <w:t>F</w:t>
      </w:r>
      <w:r w:rsidR="001A3FB4">
        <w:rPr>
          <w:rFonts w:ascii="Book Antiqua" w:hAnsi="Book Antiqua"/>
          <w:sz w:val="24"/>
          <w:szCs w:val="24"/>
          <w:lang w:val="en-US"/>
        </w:rPr>
        <w:t>AQ</w:t>
      </w:r>
      <w:r w:rsidR="004C13EE">
        <w:rPr>
          <w:rFonts w:ascii="Book Antiqua" w:hAnsi="Book Antiqua"/>
          <w:sz w:val="24"/>
          <w:szCs w:val="24"/>
          <w:lang w:val="en-US"/>
        </w:rPr>
        <w:t xml:space="preserve">’s provides detailed information about </w:t>
      </w:r>
      <w:r>
        <w:rPr>
          <w:rFonts w:ascii="Book Antiqua" w:hAnsi="Book Antiqua"/>
          <w:sz w:val="24"/>
          <w:szCs w:val="24"/>
          <w:lang w:val="en-US"/>
        </w:rPr>
        <w:t xml:space="preserve">Social Stock Exchange and Social </w:t>
      </w:r>
      <w:proofErr w:type="gramStart"/>
      <w:r>
        <w:rPr>
          <w:rFonts w:ascii="Book Antiqua" w:hAnsi="Book Antiqua"/>
          <w:sz w:val="24"/>
          <w:szCs w:val="24"/>
          <w:lang w:val="en-US"/>
        </w:rPr>
        <w:t xml:space="preserve">Enterprises </w:t>
      </w:r>
      <w:r w:rsidR="005E50B6">
        <w:rPr>
          <w:rFonts w:ascii="Book Antiqua" w:hAnsi="Book Antiqua"/>
          <w:sz w:val="24"/>
          <w:szCs w:val="24"/>
          <w:lang w:val="en-US"/>
        </w:rPr>
        <w:t xml:space="preserve"> </w:t>
      </w:r>
      <w:r>
        <w:rPr>
          <w:rFonts w:ascii="Book Antiqua" w:hAnsi="Book Antiqua"/>
          <w:sz w:val="24"/>
          <w:szCs w:val="24"/>
          <w:lang w:val="en-US"/>
        </w:rPr>
        <w:t>for</w:t>
      </w:r>
      <w:proofErr w:type="gramEnd"/>
      <w:r>
        <w:rPr>
          <w:rFonts w:ascii="Book Antiqua" w:hAnsi="Book Antiqua"/>
          <w:sz w:val="24"/>
          <w:szCs w:val="24"/>
          <w:lang w:val="en-US"/>
        </w:rPr>
        <w:t xml:space="preserve"> easy understanding of the readers. </w:t>
      </w:r>
      <w:r w:rsidR="00AB127E">
        <w:rPr>
          <w:rFonts w:ascii="Book Antiqua" w:hAnsi="Book Antiqua"/>
          <w:sz w:val="24"/>
          <w:szCs w:val="24"/>
          <w:lang w:val="en-US"/>
        </w:rPr>
        <w:t>It covers</w:t>
      </w:r>
      <w:r w:rsidR="004C13EE">
        <w:rPr>
          <w:rFonts w:ascii="Book Antiqua" w:hAnsi="Book Antiqua"/>
          <w:sz w:val="24"/>
          <w:szCs w:val="24"/>
          <w:lang w:val="en-US"/>
        </w:rPr>
        <w:t xml:space="preserve"> the various aspects </w:t>
      </w:r>
      <w:proofErr w:type="gramStart"/>
      <w:r w:rsidR="004C13EE">
        <w:rPr>
          <w:rFonts w:ascii="Book Antiqua" w:hAnsi="Book Antiqua"/>
          <w:sz w:val="24"/>
          <w:szCs w:val="24"/>
          <w:lang w:val="en-US"/>
        </w:rPr>
        <w:t>pertaining  to</w:t>
      </w:r>
      <w:proofErr w:type="gramEnd"/>
      <w:r w:rsidR="004C13EE">
        <w:rPr>
          <w:rFonts w:ascii="Book Antiqua" w:hAnsi="Book Antiqua"/>
          <w:sz w:val="24"/>
          <w:szCs w:val="24"/>
          <w:lang w:val="en-US"/>
        </w:rPr>
        <w:t xml:space="preserve"> </w:t>
      </w:r>
      <w:r>
        <w:rPr>
          <w:rFonts w:ascii="Book Antiqua" w:hAnsi="Book Antiqua"/>
          <w:sz w:val="24"/>
          <w:szCs w:val="24"/>
          <w:lang w:val="en-US"/>
        </w:rPr>
        <w:t>the Social enterprises (</w:t>
      </w:r>
      <w:r w:rsidRPr="00AF5C75">
        <w:rPr>
          <w:rFonts w:ascii="Book Antiqua" w:eastAsia="Calibri" w:hAnsi="Book Antiqua" w:cs="Calibri"/>
          <w:sz w:val="24"/>
          <w:szCs w:val="24"/>
        </w:rPr>
        <w:t>Not-for-Profit Organization or a For Profit Social Enterprise</w:t>
      </w:r>
      <w:r>
        <w:rPr>
          <w:rFonts w:ascii="Book Antiqua" w:eastAsia="Calibri" w:hAnsi="Book Antiqua" w:cs="Calibri"/>
          <w:sz w:val="24"/>
          <w:szCs w:val="24"/>
        </w:rPr>
        <w:t>)</w:t>
      </w:r>
      <w:r w:rsidR="002F72E8">
        <w:rPr>
          <w:rFonts w:ascii="Book Antiqua" w:hAnsi="Book Antiqua"/>
          <w:sz w:val="24"/>
          <w:szCs w:val="24"/>
          <w:lang w:val="en-US"/>
        </w:rPr>
        <w:t xml:space="preserve"> for easy reference for </w:t>
      </w:r>
      <w:r>
        <w:rPr>
          <w:rFonts w:ascii="Book Antiqua" w:hAnsi="Book Antiqua"/>
          <w:sz w:val="24"/>
          <w:szCs w:val="24"/>
          <w:lang w:val="en-US"/>
        </w:rPr>
        <w:t xml:space="preserve"> Chartered Accountants both in practice &amp; employment </w:t>
      </w:r>
      <w:r w:rsidR="00F853D6">
        <w:rPr>
          <w:rFonts w:ascii="Book Antiqua" w:hAnsi="Book Antiqua"/>
          <w:sz w:val="24"/>
          <w:szCs w:val="24"/>
          <w:lang w:val="en-US"/>
        </w:rPr>
        <w:t>and all</w:t>
      </w:r>
      <w:r>
        <w:rPr>
          <w:rFonts w:ascii="Book Antiqua" w:hAnsi="Book Antiqua"/>
          <w:sz w:val="24"/>
          <w:szCs w:val="24"/>
          <w:lang w:val="en-US"/>
        </w:rPr>
        <w:t xml:space="preserve"> other stakeholder of the Social enterprise</w:t>
      </w:r>
      <w:r w:rsidR="004C13EE">
        <w:rPr>
          <w:rFonts w:ascii="Book Antiqua" w:hAnsi="Book Antiqua"/>
          <w:sz w:val="24"/>
          <w:szCs w:val="24"/>
          <w:lang w:val="en-US"/>
        </w:rPr>
        <w:t>s</w:t>
      </w:r>
      <w:r w:rsidR="005C718C">
        <w:rPr>
          <w:rFonts w:ascii="Book Antiqua" w:hAnsi="Book Antiqua"/>
          <w:sz w:val="24"/>
          <w:szCs w:val="24"/>
          <w:lang w:val="en-US"/>
        </w:rPr>
        <w:t>, Social Impact Assessors</w:t>
      </w:r>
      <w:r>
        <w:rPr>
          <w:rFonts w:ascii="Book Antiqua" w:hAnsi="Book Antiqua"/>
          <w:sz w:val="24"/>
          <w:szCs w:val="24"/>
          <w:lang w:val="en-US"/>
        </w:rPr>
        <w:t xml:space="preserve"> for the understanding </w:t>
      </w:r>
      <w:r w:rsidR="004C13EE">
        <w:rPr>
          <w:rFonts w:ascii="Book Antiqua" w:hAnsi="Book Antiqua"/>
          <w:sz w:val="24"/>
          <w:szCs w:val="24"/>
          <w:lang w:val="en-US"/>
        </w:rPr>
        <w:t>the new concept of Social Stock Exchange, Social enterprises etc.</w:t>
      </w:r>
    </w:p>
    <w:p w14:paraId="6E297C5D" w14:textId="73898ABA" w:rsidR="005E50B6" w:rsidRDefault="005E50B6" w:rsidP="00975D4C">
      <w:pPr>
        <w:jc w:val="both"/>
        <w:rPr>
          <w:rFonts w:ascii="Book Antiqua" w:hAnsi="Book Antiqua"/>
          <w:sz w:val="24"/>
          <w:szCs w:val="24"/>
          <w:lang w:val="en-US"/>
        </w:rPr>
      </w:pPr>
      <w:r>
        <w:rPr>
          <w:rFonts w:ascii="Book Antiqua" w:hAnsi="Book Antiqua"/>
          <w:sz w:val="24"/>
          <w:szCs w:val="24"/>
          <w:lang w:val="en-US"/>
        </w:rPr>
        <w:t>The FAQs are divided into following heads:</w:t>
      </w:r>
    </w:p>
    <w:p w14:paraId="5090E83D" w14:textId="77777777" w:rsidR="00A92A97" w:rsidRPr="00500BFC" w:rsidRDefault="00A92A97" w:rsidP="00500BFC">
      <w:pPr>
        <w:pStyle w:val="ListParagraph"/>
        <w:numPr>
          <w:ilvl w:val="0"/>
          <w:numId w:val="20"/>
        </w:numPr>
        <w:spacing w:after="0" w:line="240" w:lineRule="auto"/>
        <w:jc w:val="both"/>
        <w:rPr>
          <w:rFonts w:ascii="Book Antiqua" w:hAnsi="Book Antiqua"/>
          <w:sz w:val="24"/>
          <w:szCs w:val="24"/>
          <w:lang w:val="en-US"/>
        </w:rPr>
      </w:pPr>
      <w:r w:rsidRPr="00500BFC">
        <w:rPr>
          <w:rFonts w:ascii="Book Antiqua" w:hAnsi="Book Antiqua"/>
          <w:sz w:val="24"/>
          <w:szCs w:val="24"/>
          <w:lang w:val="en-US"/>
        </w:rPr>
        <w:t>FAQs on Social Stock Exchange</w:t>
      </w:r>
    </w:p>
    <w:p w14:paraId="498767CA" w14:textId="0474A875" w:rsidR="0002219C" w:rsidRPr="00500BFC" w:rsidRDefault="0002219C" w:rsidP="00500BFC">
      <w:pPr>
        <w:pStyle w:val="ListParagraph"/>
        <w:numPr>
          <w:ilvl w:val="0"/>
          <w:numId w:val="20"/>
        </w:numPr>
        <w:spacing w:after="0" w:line="240" w:lineRule="auto"/>
        <w:jc w:val="both"/>
        <w:rPr>
          <w:rFonts w:ascii="Book Antiqua" w:hAnsi="Book Antiqua"/>
          <w:sz w:val="24"/>
          <w:szCs w:val="24"/>
          <w:lang w:val="en-US"/>
        </w:rPr>
      </w:pPr>
      <w:r w:rsidRPr="00500BFC">
        <w:rPr>
          <w:rFonts w:ascii="Book Antiqua" w:hAnsi="Book Antiqua"/>
          <w:sz w:val="24"/>
          <w:szCs w:val="24"/>
          <w:lang w:val="en-US"/>
        </w:rPr>
        <w:t>FAQs on Social Enterprises</w:t>
      </w:r>
    </w:p>
    <w:p w14:paraId="6BBD6CC4" w14:textId="646F80BF" w:rsidR="0002219C" w:rsidRPr="00500BFC" w:rsidRDefault="0002219C" w:rsidP="00500BFC">
      <w:pPr>
        <w:pStyle w:val="ListParagraph"/>
        <w:numPr>
          <w:ilvl w:val="0"/>
          <w:numId w:val="20"/>
        </w:numPr>
        <w:spacing w:after="0" w:line="240" w:lineRule="auto"/>
        <w:jc w:val="both"/>
        <w:rPr>
          <w:rFonts w:ascii="Book Antiqua" w:hAnsi="Book Antiqua"/>
          <w:sz w:val="24"/>
          <w:szCs w:val="24"/>
          <w:lang w:val="en-US"/>
        </w:rPr>
      </w:pPr>
      <w:r w:rsidRPr="00500BFC">
        <w:rPr>
          <w:rFonts w:ascii="Book Antiqua" w:hAnsi="Book Antiqua"/>
          <w:sz w:val="24"/>
          <w:szCs w:val="24"/>
          <w:lang w:val="en-US"/>
        </w:rPr>
        <w:t>FAQs on Registration &amp; Listing of Social Enterprises on Social Stock exchange</w:t>
      </w:r>
    </w:p>
    <w:p w14:paraId="512D34F4" w14:textId="18447ACD" w:rsidR="0002219C" w:rsidRPr="00500BFC" w:rsidRDefault="0002219C" w:rsidP="00500BFC">
      <w:pPr>
        <w:pStyle w:val="ListParagraph"/>
        <w:numPr>
          <w:ilvl w:val="0"/>
          <w:numId w:val="20"/>
        </w:numPr>
        <w:spacing w:after="0" w:line="240" w:lineRule="auto"/>
        <w:jc w:val="both"/>
        <w:rPr>
          <w:rFonts w:ascii="Book Antiqua" w:hAnsi="Book Antiqua"/>
          <w:sz w:val="24"/>
          <w:szCs w:val="24"/>
          <w:lang w:val="en-US"/>
        </w:rPr>
      </w:pPr>
      <w:r w:rsidRPr="00500BFC">
        <w:rPr>
          <w:rFonts w:ascii="Book Antiqua" w:hAnsi="Book Antiqua"/>
          <w:sz w:val="24"/>
          <w:szCs w:val="24"/>
          <w:lang w:val="en-US"/>
        </w:rPr>
        <w:t>FAQs on Zero Coupon Zero Principal (ZCZP) Instruments</w:t>
      </w:r>
    </w:p>
    <w:p w14:paraId="0DC5E3EB" w14:textId="77777777" w:rsidR="0002219C" w:rsidRPr="00500BFC" w:rsidRDefault="0002219C" w:rsidP="00500BFC">
      <w:pPr>
        <w:pStyle w:val="ListParagraph"/>
        <w:numPr>
          <w:ilvl w:val="0"/>
          <w:numId w:val="20"/>
        </w:numPr>
        <w:spacing w:after="0" w:line="240" w:lineRule="auto"/>
        <w:jc w:val="both"/>
        <w:rPr>
          <w:rFonts w:ascii="Book Antiqua" w:hAnsi="Book Antiqua"/>
          <w:sz w:val="24"/>
          <w:szCs w:val="24"/>
          <w:lang w:val="en-US"/>
        </w:rPr>
      </w:pPr>
      <w:r w:rsidRPr="00500BFC">
        <w:rPr>
          <w:rFonts w:ascii="Book Antiqua" w:hAnsi="Book Antiqua"/>
          <w:sz w:val="24"/>
          <w:szCs w:val="24"/>
          <w:lang w:val="en-US"/>
        </w:rPr>
        <w:t>FAQs on Social Auditor/Social Impact Assessor</w:t>
      </w:r>
    </w:p>
    <w:p w14:paraId="1627BE8D" w14:textId="77777777" w:rsidR="0002219C" w:rsidRPr="0002219C" w:rsidRDefault="0002219C" w:rsidP="0002219C">
      <w:pPr>
        <w:spacing w:after="0" w:line="240" w:lineRule="auto"/>
        <w:jc w:val="both"/>
        <w:rPr>
          <w:rFonts w:ascii="Book Antiqua" w:hAnsi="Book Antiqua"/>
          <w:sz w:val="24"/>
          <w:szCs w:val="24"/>
          <w:lang w:val="en-US"/>
        </w:rPr>
      </w:pPr>
    </w:p>
    <w:p w14:paraId="24AB0D62" w14:textId="77777777" w:rsidR="0002219C" w:rsidRPr="0002219C" w:rsidRDefault="0002219C" w:rsidP="0002219C">
      <w:pPr>
        <w:spacing w:after="0" w:line="240" w:lineRule="auto"/>
        <w:jc w:val="both"/>
        <w:rPr>
          <w:rFonts w:ascii="Book Antiqua" w:hAnsi="Book Antiqua"/>
          <w:sz w:val="24"/>
          <w:szCs w:val="24"/>
          <w:lang w:val="en-US"/>
        </w:rPr>
      </w:pPr>
    </w:p>
    <w:p w14:paraId="47787C47" w14:textId="07DCD6F2" w:rsidR="007404F9" w:rsidRPr="00500BFC" w:rsidRDefault="007404F9" w:rsidP="00500BFC">
      <w:pPr>
        <w:pStyle w:val="ListParagraph"/>
        <w:numPr>
          <w:ilvl w:val="0"/>
          <w:numId w:val="21"/>
        </w:numPr>
        <w:jc w:val="center"/>
        <w:rPr>
          <w:rFonts w:ascii="Book Antiqua" w:hAnsi="Book Antiqua"/>
          <w:b/>
          <w:bCs/>
          <w:color w:val="C45911" w:themeColor="accent2" w:themeShade="BF"/>
          <w:sz w:val="24"/>
          <w:szCs w:val="24"/>
          <w:u w:val="single"/>
          <w:lang w:val="en-US"/>
        </w:rPr>
      </w:pPr>
      <w:r w:rsidRPr="00500BFC">
        <w:rPr>
          <w:rFonts w:ascii="Book Antiqua" w:hAnsi="Book Antiqua"/>
          <w:b/>
          <w:bCs/>
          <w:color w:val="C45911" w:themeColor="accent2" w:themeShade="BF"/>
          <w:sz w:val="24"/>
          <w:szCs w:val="24"/>
          <w:u w:val="single"/>
          <w:lang w:val="en-US"/>
        </w:rPr>
        <w:t>FAQs on Social Stock Exchange</w:t>
      </w:r>
    </w:p>
    <w:p w14:paraId="4977A755" w14:textId="77777777" w:rsidR="00757391" w:rsidRDefault="00757391" w:rsidP="00BB2EAB">
      <w:pPr>
        <w:rPr>
          <w:rFonts w:ascii="Book Antiqua" w:hAnsi="Book Antiqua"/>
          <w:b/>
          <w:bCs/>
          <w:color w:val="4472C4" w:themeColor="accent1"/>
          <w:sz w:val="24"/>
          <w:szCs w:val="24"/>
          <w:lang w:val="en-US"/>
        </w:rPr>
      </w:pPr>
    </w:p>
    <w:p w14:paraId="6CF9D49F" w14:textId="793D8DD9" w:rsidR="00BB2EAB" w:rsidRPr="005C718C" w:rsidRDefault="00BB2EAB"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What is Social Stock Exchange</w:t>
      </w:r>
      <w:r w:rsidR="0005148A" w:rsidRPr="005C718C">
        <w:rPr>
          <w:rFonts w:ascii="Book Antiqua" w:hAnsi="Book Antiqua"/>
          <w:b/>
          <w:bCs/>
          <w:color w:val="4472C4" w:themeColor="accent1"/>
          <w:sz w:val="24"/>
          <w:szCs w:val="24"/>
          <w:lang w:val="en-US"/>
        </w:rPr>
        <w:t>?</w:t>
      </w:r>
    </w:p>
    <w:p w14:paraId="5EAD1B0B" w14:textId="3B7D927D" w:rsidR="00265FA8" w:rsidRPr="00897B21" w:rsidRDefault="00265FA8" w:rsidP="00250188">
      <w:pPr>
        <w:spacing w:after="120"/>
        <w:ind w:left="360"/>
        <w:jc w:val="both"/>
        <w:rPr>
          <w:rFonts w:ascii="Book Antiqua" w:eastAsia="Calibri" w:hAnsi="Book Antiqua" w:cs="Calibri"/>
          <w:i/>
          <w:iCs/>
          <w:sz w:val="24"/>
          <w:szCs w:val="24"/>
        </w:rPr>
      </w:pPr>
      <w:r w:rsidRPr="00897B21">
        <w:rPr>
          <w:rFonts w:ascii="Book Antiqua" w:eastAsia="Calibri" w:hAnsi="Book Antiqua" w:cs="Calibri"/>
          <w:sz w:val="24"/>
          <w:szCs w:val="24"/>
        </w:rPr>
        <w:t xml:space="preserve">The </w:t>
      </w:r>
      <w:r w:rsidRPr="00897B21">
        <w:rPr>
          <w:rFonts w:ascii="Book Antiqua" w:eastAsia="Calibri" w:hAnsi="Book Antiqua" w:cs="Calibri"/>
          <w:b/>
          <w:bCs/>
          <w:sz w:val="24"/>
          <w:szCs w:val="24"/>
        </w:rPr>
        <w:t>Finance Minister Mrs. Nirmala Sitharaman</w:t>
      </w:r>
      <w:r w:rsidRPr="00897B21">
        <w:rPr>
          <w:rFonts w:ascii="Book Antiqua" w:eastAsia="Calibri" w:hAnsi="Book Antiqua" w:cs="Calibri"/>
          <w:sz w:val="24"/>
          <w:szCs w:val="24"/>
        </w:rPr>
        <w:t xml:space="preserve"> in the Budget speech of </w:t>
      </w:r>
      <w:r w:rsidRPr="00897B21">
        <w:rPr>
          <w:rFonts w:ascii="Book Antiqua" w:eastAsia="Calibri" w:hAnsi="Book Antiqua" w:cs="Calibri"/>
          <w:b/>
          <w:bCs/>
          <w:sz w:val="24"/>
          <w:szCs w:val="24"/>
        </w:rPr>
        <w:t>2019-2020</w:t>
      </w:r>
      <w:r w:rsidRPr="00897B21">
        <w:rPr>
          <w:rFonts w:ascii="Book Antiqua" w:eastAsia="Calibri" w:hAnsi="Book Antiqua" w:cs="Calibri"/>
          <w:sz w:val="24"/>
          <w:szCs w:val="24"/>
        </w:rPr>
        <w:t xml:space="preserve"> for the first time proposed the concept of a </w:t>
      </w:r>
      <w:r w:rsidRPr="00897B21">
        <w:rPr>
          <w:rFonts w:ascii="Book Antiqua" w:eastAsia="Calibri" w:hAnsi="Book Antiqua" w:cs="Calibri"/>
          <w:b/>
          <w:bCs/>
          <w:sz w:val="24"/>
          <w:szCs w:val="24"/>
        </w:rPr>
        <w:t>Social Stock Exchange</w:t>
      </w:r>
      <w:r w:rsidRPr="00897B21">
        <w:rPr>
          <w:rFonts w:ascii="Book Antiqua" w:eastAsia="Calibri" w:hAnsi="Book Antiqua" w:cs="Calibri"/>
          <w:sz w:val="24"/>
          <w:szCs w:val="24"/>
        </w:rPr>
        <w:t xml:space="preserve"> which will be </w:t>
      </w:r>
      <w:r w:rsidRPr="00897B21">
        <w:rPr>
          <w:rFonts w:ascii="Book Antiqua" w:eastAsia="Calibri" w:hAnsi="Book Antiqua" w:cs="Calibri"/>
          <w:i/>
          <w:iCs/>
          <w:sz w:val="24"/>
          <w:szCs w:val="24"/>
        </w:rPr>
        <w:t>“under the regulatory ambit of Securities and Exchange Board of India (SEBI) for listing social enterprises and voluntary organizations working for the realization of a social welfare objective so that they can raise capital as equity, debt or as units like a mutual fund.”</w:t>
      </w:r>
    </w:p>
    <w:p w14:paraId="664E0B15" w14:textId="62A36D3F" w:rsidR="00265FA8" w:rsidRPr="00897B21" w:rsidRDefault="00641C53" w:rsidP="00250188">
      <w:pPr>
        <w:spacing w:after="120"/>
        <w:ind w:left="360"/>
        <w:jc w:val="both"/>
        <w:rPr>
          <w:rFonts w:ascii="Book Antiqua" w:eastAsia="Calibri" w:hAnsi="Book Antiqua" w:cs="Calibri"/>
          <w:i/>
          <w:iCs/>
          <w:sz w:val="24"/>
          <w:szCs w:val="24"/>
        </w:rPr>
      </w:pPr>
      <w:r w:rsidRPr="00897B21">
        <w:rPr>
          <w:rFonts w:ascii="Book Antiqua" w:eastAsia="Calibri" w:hAnsi="Book Antiqua" w:cs="Calibri"/>
          <w:sz w:val="24"/>
          <w:szCs w:val="24"/>
        </w:rPr>
        <w:t>Subsequently,</w:t>
      </w:r>
      <w:r w:rsidR="00265FA8" w:rsidRPr="00897B21">
        <w:rPr>
          <w:rFonts w:ascii="Book Antiqua" w:eastAsia="Calibri" w:hAnsi="Book Antiqua" w:cs="Calibri"/>
          <w:sz w:val="24"/>
          <w:szCs w:val="24"/>
        </w:rPr>
        <w:t xml:space="preserve"> the Securities and Exchange Board of India (SEBI) vide its notification dated 25</w:t>
      </w:r>
      <w:r w:rsidR="00265FA8" w:rsidRPr="00897B21">
        <w:rPr>
          <w:rFonts w:ascii="Book Antiqua" w:eastAsia="Calibri" w:hAnsi="Book Antiqua" w:cs="Calibri"/>
          <w:sz w:val="24"/>
          <w:szCs w:val="24"/>
          <w:vertAlign w:val="superscript"/>
        </w:rPr>
        <w:t>th</w:t>
      </w:r>
      <w:r w:rsidR="00020A8A" w:rsidRPr="00897B21">
        <w:rPr>
          <w:rFonts w:ascii="Book Antiqua" w:eastAsia="Calibri" w:hAnsi="Book Antiqua" w:cs="Calibri"/>
          <w:sz w:val="24"/>
          <w:szCs w:val="24"/>
        </w:rPr>
        <w:t xml:space="preserve"> </w:t>
      </w:r>
      <w:r w:rsidR="00265FA8" w:rsidRPr="00897B21">
        <w:rPr>
          <w:rFonts w:ascii="Book Antiqua" w:eastAsia="Calibri" w:hAnsi="Book Antiqua" w:cs="Calibri"/>
          <w:sz w:val="24"/>
          <w:szCs w:val="24"/>
        </w:rPr>
        <w:t>July 2022 amended the SEBI (Issue of Capital and Disclosure Requirements) Regulations, 2018 (“ICDR Regulations”), SEBI (Listing Obligations and Disclosure Requirements) Regulations, 2015 (“LODR Regulations”) and SEBI (Alternative Investment Funds) Regulations, 2012 (“AIF Regulations”) to provide a broad framework for Social Stock Exchange.</w:t>
      </w:r>
    </w:p>
    <w:p w14:paraId="174E60CD" w14:textId="544EB4E3" w:rsidR="00265FA8" w:rsidRPr="00897B21" w:rsidRDefault="00265FA8" w:rsidP="00250188">
      <w:pPr>
        <w:spacing w:after="120"/>
        <w:ind w:left="360"/>
        <w:jc w:val="both"/>
        <w:rPr>
          <w:rFonts w:ascii="Book Antiqua" w:eastAsia="Calibri" w:hAnsi="Book Antiqua" w:cs="Calibri"/>
          <w:sz w:val="24"/>
          <w:szCs w:val="24"/>
        </w:rPr>
      </w:pPr>
      <w:r w:rsidRPr="00897B21">
        <w:rPr>
          <w:rFonts w:ascii="Book Antiqua" w:eastAsia="Calibri" w:hAnsi="Book Antiqua" w:cs="Calibri"/>
          <w:sz w:val="24"/>
          <w:szCs w:val="24"/>
        </w:rPr>
        <w:t xml:space="preserve">In terms of SEBI ICDR </w:t>
      </w:r>
      <w:r w:rsidR="00641C53" w:rsidRPr="00897B21">
        <w:rPr>
          <w:rFonts w:ascii="Book Antiqua" w:eastAsia="Calibri" w:hAnsi="Book Antiqua" w:cs="Calibri"/>
          <w:sz w:val="24"/>
          <w:szCs w:val="24"/>
        </w:rPr>
        <w:t>Regulations</w:t>
      </w:r>
      <w:r w:rsidRPr="00897B21">
        <w:rPr>
          <w:rFonts w:ascii="Book Antiqua" w:eastAsia="Calibri" w:hAnsi="Book Antiqua" w:cs="Calibri"/>
          <w:sz w:val="24"/>
          <w:szCs w:val="24"/>
        </w:rPr>
        <w:t xml:space="preserve">, </w:t>
      </w:r>
      <w:r w:rsidRPr="00897B21">
        <w:rPr>
          <w:rFonts w:ascii="Book Antiqua" w:eastAsia="Calibri" w:hAnsi="Book Antiqua" w:cs="Calibri"/>
          <w:b/>
          <w:bCs/>
          <w:sz w:val="24"/>
          <w:szCs w:val="24"/>
        </w:rPr>
        <w:t>“Social Stock Exchange”</w:t>
      </w:r>
      <w:r w:rsidRPr="00897B21">
        <w:rPr>
          <w:rFonts w:ascii="Book Antiqua" w:eastAsia="Calibri" w:hAnsi="Book Antiqua" w:cs="Calibri"/>
          <w:sz w:val="24"/>
          <w:szCs w:val="24"/>
        </w:rPr>
        <w:t xml:space="preserve"> means a separate segment of a recognized stock exchange having nationwide trading terminals permitted to register especially Not-for-Profit Organizations (NPOs) and to list their securities in accordance with the provisions of the SEBI regulations.</w:t>
      </w:r>
    </w:p>
    <w:p w14:paraId="5BB6D84C" w14:textId="721AA33E" w:rsidR="00265FA8" w:rsidRPr="00897B21" w:rsidRDefault="00265FA8" w:rsidP="00250188">
      <w:pPr>
        <w:spacing w:after="120"/>
        <w:ind w:left="360"/>
        <w:jc w:val="both"/>
        <w:rPr>
          <w:rFonts w:ascii="Book Antiqua" w:eastAsia="Calibri" w:hAnsi="Book Antiqua" w:cs="Calibri"/>
          <w:sz w:val="24"/>
          <w:szCs w:val="24"/>
        </w:rPr>
      </w:pPr>
      <w:r w:rsidRPr="00897B21">
        <w:rPr>
          <w:rFonts w:ascii="Book Antiqua" w:eastAsia="Calibri" w:hAnsi="Book Antiqua" w:cs="Calibri"/>
          <w:sz w:val="24"/>
          <w:szCs w:val="24"/>
        </w:rPr>
        <w:t>SSE established as a separate segment within the existing stock exchange, serves as a platform where securities or other funding structures are listed. It follows procedures for funding selected entities that generate and report measurable social impact. The concept of Social Stock Exchange is built on the premise that private sector and non-profit sector can play a significant role in national development outcomes if more funding is made available to them.</w:t>
      </w:r>
    </w:p>
    <w:p w14:paraId="0412154B" w14:textId="77777777" w:rsidR="0027728F" w:rsidRDefault="0027728F" w:rsidP="0027728F">
      <w:pPr>
        <w:rPr>
          <w:rFonts w:ascii="Book Antiqua" w:hAnsi="Book Antiqua"/>
          <w:b/>
          <w:bCs/>
          <w:color w:val="4472C4" w:themeColor="accent1"/>
          <w:sz w:val="24"/>
          <w:szCs w:val="24"/>
          <w:lang w:val="en-US"/>
        </w:rPr>
      </w:pPr>
    </w:p>
    <w:p w14:paraId="45045C30" w14:textId="36E82CF9" w:rsidR="0027728F" w:rsidRPr="005C718C" w:rsidRDefault="0027728F"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What are the Benefits of Registration/ Listing on Social Stock Exchange?</w:t>
      </w:r>
    </w:p>
    <w:p w14:paraId="5351854A" w14:textId="77777777" w:rsidR="0027728F" w:rsidRPr="00C303F5" w:rsidRDefault="0027728F" w:rsidP="0027728F">
      <w:pPr>
        <w:pStyle w:val="text-align-justify"/>
        <w:numPr>
          <w:ilvl w:val="0"/>
          <w:numId w:val="14"/>
        </w:numPr>
        <w:shd w:val="clear" w:color="auto" w:fill="FFFFFF"/>
        <w:spacing w:after="75" w:afterAutospacing="0"/>
        <w:jc w:val="both"/>
        <w:rPr>
          <w:rFonts w:ascii="Book Antiqua" w:hAnsi="Book Antiqua"/>
          <w:color w:val="03050A"/>
        </w:rPr>
      </w:pPr>
      <w:r w:rsidRPr="00C303F5">
        <w:rPr>
          <w:rStyle w:val="Strong"/>
          <w:rFonts w:ascii="Book Antiqua" w:hAnsi="Book Antiqua"/>
          <w:color w:val="03050A"/>
        </w:rPr>
        <w:lastRenderedPageBreak/>
        <w:t>Improved market access</w:t>
      </w:r>
      <w:r w:rsidRPr="00C303F5">
        <w:rPr>
          <w:rFonts w:ascii="Book Antiqua" w:hAnsi="Book Antiqua"/>
          <w:color w:val="03050A"/>
        </w:rPr>
        <w:t> – SSE will facilitate a common and a structured meeting ground between Social Enterprises and investors/donors with inbuilt regulation for providing sanctity and accountability of finances.</w:t>
      </w:r>
    </w:p>
    <w:p w14:paraId="79733847" w14:textId="77777777" w:rsidR="0027728F" w:rsidRPr="00C303F5" w:rsidRDefault="0027728F" w:rsidP="0027728F">
      <w:pPr>
        <w:pStyle w:val="text-align-justify"/>
        <w:numPr>
          <w:ilvl w:val="0"/>
          <w:numId w:val="14"/>
        </w:numPr>
        <w:shd w:val="clear" w:color="auto" w:fill="FFFFFF"/>
        <w:spacing w:after="75" w:afterAutospacing="0"/>
        <w:jc w:val="both"/>
        <w:rPr>
          <w:rFonts w:ascii="Book Antiqua" w:hAnsi="Book Antiqua"/>
          <w:color w:val="03050A"/>
        </w:rPr>
      </w:pPr>
      <w:r w:rsidRPr="00C303F5">
        <w:rPr>
          <w:rStyle w:val="Strong"/>
          <w:rFonts w:ascii="Book Antiqua" w:hAnsi="Book Antiqua"/>
          <w:color w:val="03050A"/>
        </w:rPr>
        <w:t>Synergy between investors and investee in social aims</w:t>
      </w:r>
      <w:r w:rsidRPr="00C303F5">
        <w:rPr>
          <w:rFonts w:ascii="Book Antiqua" w:hAnsi="Book Antiqua"/>
          <w:color w:val="03050A"/>
        </w:rPr>
        <w:t xml:space="preserve"> - In view of flexibility of investments and capital that would be available on an SSE, the canvas of choice would be much wider allowing investors and investees with similar missions and visions to connect </w:t>
      </w:r>
      <w:proofErr w:type="gramStart"/>
      <w:r w:rsidRPr="00C303F5">
        <w:rPr>
          <w:rFonts w:ascii="Book Antiqua" w:hAnsi="Book Antiqua"/>
          <w:color w:val="03050A"/>
        </w:rPr>
        <w:t>seamlessly</w:t>
      </w:r>
      <w:proofErr w:type="gramEnd"/>
    </w:p>
    <w:p w14:paraId="5442F82C" w14:textId="77777777" w:rsidR="0027728F" w:rsidRPr="00C303F5" w:rsidRDefault="0027728F" w:rsidP="0027728F">
      <w:pPr>
        <w:pStyle w:val="text-align-justify"/>
        <w:numPr>
          <w:ilvl w:val="0"/>
          <w:numId w:val="14"/>
        </w:numPr>
        <w:shd w:val="clear" w:color="auto" w:fill="FFFFFF"/>
        <w:spacing w:after="75" w:afterAutospacing="0"/>
        <w:jc w:val="both"/>
        <w:rPr>
          <w:rFonts w:ascii="Book Antiqua" w:hAnsi="Book Antiqua"/>
          <w:color w:val="03050A"/>
        </w:rPr>
      </w:pPr>
      <w:r w:rsidRPr="00C303F5">
        <w:rPr>
          <w:rStyle w:val="Strong"/>
          <w:rFonts w:ascii="Book Antiqua" w:hAnsi="Book Antiqua"/>
          <w:color w:val="03050A"/>
        </w:rPr>
        <w:t>Performance based philanthropy</w:t>
      </w:r>
      <w:r w:rsidRPr="00C303F5">
        <w:rPr>
          <w:rFonts w:ascii="Book Antiqua" w:hAnsi="Book Antiqua"/>
          <w:color w:val="03050A"/>
        </w:rPr>
        <w:t> - Performance of the enterprises listed on an SSE would be monitored thus it will instil a culture of performance (Social return) driven philanthropy.</w:t>
      </w:r>
    </w:p>
    <w:p w14:paraId="28379DE8" w14:textId="77777777" w:rsidR="0027728F" w:rsidRPr="00C303F5" w:rsidRDefault="0027728F" w:rsidP="0027728F">
      <w:pPr>
        <w:pStyle w:val="text-align-justify"/>
        <w:numPr>
          <w:ilvl w:val="0"/>
          <w:numId w:val="14"/>
        </w:numPr>
        <w:shd w:val="clear" w:color="auto" w:fill="FFFFFF"/>
        <w:spacing w:after="75" w:afterAutospacing="0"/>
        <w:jc w:val="both"/>
        <w:rPr>
          <w:rFonts w:ascii="Book Antiqua" w:hAnsi="Book Antiqua"/>
          <w:color w:val="03050A"/>
        </w:rPr>
      </w:pPr>
      <w:r w:rsidRPr="00C303F5">
        <w:rPr>
          <w:rStyle w:val="Strong"/>
          <w:rFonts w:ascii="Book Antiqua" w:hAnsi="Book Antiqua"/>
          <w:color w:val="03050A"/>
        </w:rPr>
        <w:t>Minimal registration cost</w:t>
      </w:r>
      <w:r w:rsidRPr="00C303F5">
        <w:rPr>
          <w:rFonts w:ascii="Book Antiqua" w:hAnsi="Book Antiqua"/>
          <w:color w:val="03050A"/>
        </w:rPr>
        <w:t> – SSE saves cost for both issuer and investor/donor by charging minimal fees for registration and listing.</w:t>
      </w:r>
    </w:p>
    <w:p w14:paraId="78B192A9" w14:textId="77777777" w:rsidR="0027728F" w:rsidRPr="00C303F5" w:rsidRDefault="0027728F" w:rsidP="0027728F">
      <w:pPr>
        <w:pStyle w:val="text-align-justify"/>
        <w:numPr>
          <w:ilvl w:val="0"/>
          <w:numId w:val="14"/>
        </w:numPr>
        <w:shd w:val="clear" w:color="auto" w:fill="FFFFFF"/>
        <w:spacing w:after="75" w:afterAutospacing="0"/>
        <w:jc w:val="both"/>
        <w:rPr>
          <w:rFonts w:ascii="Book Antiqua" w:hAnsi="Book Antiqua"/>
          <w:color w:val="03050A"/>
        </w:rPr>
      </w:pPr>
      <w:r w:rsidRPr="00C303F5">
        <w:rPr>
          <w:rStyle w:val="Strong"/>
          <w:rFonts w:ascii="Book Antiqua" w:hAnsi="Book Antiqua"/>
          <w:color w:val="03050A"/>
        </w:rPr>
        <w:t>Additional avenue for Social Enterprises</w:t>
      </w:r>
      <w:r w:rsidRPr="00C303F5">
        <w:rPr>
          <w:rFonts w:ascii="Book Antiqua" w:hAnsi="Book Antiqua"/>
          <w:color w:val="03050A"/>
        </w:rPr>
        <w:t> - Central and State governments till date have the biggest onus of achieving sustainable development goals. SSE will provide an alternate avenue for raising funds thereby encouraging new and existing social enterprises.</w:t>
      </w:r>
    </w:p>
    <w:p w14:paraId="26FB9211" w14:textId="1EEEF6E8" w:rsidR="00B906A9" w:rsidRDefault="00B906A9">
      <w:pPr>
        <w:rPr>
          <w:rFonts w:ascii="Book Antiqua" w:hAnsi="Book Antiqua"/>
          <w:b/>
          <w:bCs/>
          <w:color w:val="4472C4" w:themeColor="accent1"/>
          <w:sz w:val="24"/>
          <w:szCs w:val="24"/>
          <w:lang w:val="en-US"/>
        </w:rPr>
      </w:pPr>
    </w:p>
    <w:p w14:paraId="36E7FA16" w14:textId="2A4F0CF9" w:rsidR="007404F9" w:rsidRPr="00500BFC" w:rsidRDefault="007404F9" w:rsidP="00500BFC">
      <w:pPr>
        <w:pStyle w:val="ListParagraph"/>
        <w:numPr>
          <w:ilvl w:val="0"/>
          <w:numId w:val="21"/>
        </w:numPr>
        <w:jc w:val="center"/>
        <w:rPr>
          <w:rFonts w:ascii="Book Antiqua" w:hAnsi="Book Antiqua"/>
          <w:b/>
          <w:bCs/>
          <w:color w:val="C45911" w:themeColor="accent2" w:themeShade="BF"/>
          <w:sz w:val="24"/>
          <w:szCs w:val="24"/>
          <w:u w:val="single"/>
          <w:lang w:val="en-US"/>
        </w:rPr>
      </w:pPr>
      <w:r w:rsidRPr="00500BFC">
        <w:rPr>
          <w:rFonts w:ascii="Book Antiqua" w:hAnsi="Book Antiqua"/>
          <w:b/>
          <w:bCs/>
          <w:color w:val="C45911" w:themeColor="accent2" w:themeShade="BF"/>
          <w:sz w:val="24"/>
          <w:szCs w:val="24"/>
          <w:u w:val="single"/>
          <w:lang w:val="en-US"/>
        </w:rPr>
        <w:t>FAQs on Social Enterprises</w:t>
      </w:r>
    </w:p>
    <w:p w14:paraId="6FE28589" w14:textId="77777777" w:rsidR="007404F9" w:rsidRDefault="007404F9" w:rsidP="00BB2EAB">
      <w:pPr>
        <w:rPr>
          <w:rFonts w:ascii="Book Antiqua" w:hAnsi="Book Antiqua"/>
          <w:b/>
          <w:bCs/>
          <w:color w:val="4472C4" w:themeColor="accent1"/>
          <w:sz w:val="24"/>
          <w:szCs w:val="24"/>
          <w:lang w:val="en-US"/>
        </w:rPr>
      </w:pPr>
    </w:p>
    <w:p w14:paraId="0F75A9D1" w14:textId="0A53A41D" w:rsidR="00425E1A" w:rsidRPr="005C718C" w:rsidRDefault="00425E1A"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Who are Social Enterprises</w:t>
      </w:r>
      <w:r w:rsidR="00803440" w:rsidRPr="005C718C">
        <w:rPr>
          <w:rFonts w:ascii="Book Antiqua" w:hAnsi="Book Antiqua"/>
          <w:b/>
          <w:bCs/>
          <w:color w:val="4472C4" w:themeColor="accent1"/>
          <w:sz w:val="24"/>
          <w:szCs w:val="24"/>
          <w:lang w:val="en-US"/>
        </w:rPr>
        <w:t>?</w:t>
      </w:r>
    </w:p>
    <w:p w14:paraId="11D2827C" w14:textId="04B4F8A3" w:rsidR="00B26D44" w:rsidRDefault="00B26D44" w:rsidP="00250188">
      <w:pPr>
        <w:spacing w:after="120"/>
        <w:ind w:left="360"/>
        <w:jc w:val="both"/>
        <w:rPr>
          <w:rFonts w:ascii="Book Antiqua" w:eastAsia="Calibri" w:hAnsi="Book Antiqua" w:cs="Calibri"/>
          <w:sz w:val="24"/>
          <w:szCs w:val="24"/>
        </w:rPr>
      </w:pPr>
      <w:r w:rsidRPr="00B26D44">
        <w:rPr>
          <w:rFonts w:ascii="Book Antiqua" w:eastAsia="Calibri" w:hAnsi="Book Antiqua" w:cs="Calibri"/>
          <w:sz w:val="24"/>
          <w:szCs w:val="24"/>
        </w:rPr>
        <w:t xml:space="preserve">“Social Enterprise” means either a Not-for-Profit Organization or a For Profit Social Enterprise that meets the eligibility criteria specified in </w:t>
      </w:r>
      <w:r w:rsidRPr="00897B21">
        <w:rPr>
          <w:rFonts w:ascii="Book Antiqua" w:eastAsia="Calibri" w:hAnsi="Book Antiqua" w:cs="Calibri"/>
          <w:sz w:val="24"/>
          <w:szCs w:val="24"/>
        </w:rPr>
        <w:t>SEBI (Issue of Capital and Disclosure Requirements) (Third Amendment) Regulations, 2022.</w:t>
      </w:r>
    </w:p>
    <w:p w14:paraId="5CD91C2B" w14:textId="4D2A3B6E" w:rsidR="00550FDD" w:rsidRPr="00550FDD" w:rsidRDefault="00550FDD" w:rsidP="00250188">
      <w:pPr>
        <w:spacing w:after="120"/>
        <w:ind w:left="360"/>
        <w:jc w:val="both"/>
        <w:rPr>
          <w:rFonts w:ascii="Book Antiqua" w:eastAsia="Calibri" w:hAnsi="Book Antiqua" w:cs="Calibri"/>
          <w:sz w:val="24"/>
          <w:szCs w:val="24"/>
        </w:rPr>
      </w:pPr>
      <w:r w:rsidRPr="00550FDD">
        <w:rPr>
          <w:rFonts w:ascii="Book Antiqua" w:eastAsia="Calibri" w:hAnsi="Book Antiqua" w:cs="Calibri"/>
          <w:sz w:val="24"/>
          <w:szCs w:val="24"/>
        </w:rPr>
        <w:t>For Profit Social Enterprise means a company or a body corporate operating for profit, which is a Social Enterprise for the purposes of these regulations and does not include a company incorporated under section 8 of the Companies Act, 2013 (18 of 2013).</w:t>
      </w:r>
    </w:p>
    <w:p w14:paraId="50A1C6EF" w14:textId="2DC29CC2" w:rsidR="00550FDD" w:rsidRPr="00550FDD" w:rsidRDefault="00550FDD" w:rsidP="00250188">
      <w:pPr>
        <w:spacing w:after="120"/>
        <w:ind w:firstLine="360"/>
        <w:jc w:val="both"/>
        <w:rPr>
          <w:rFonts w:ascii="Book Antiqua" w:eastAsia="Calibri" w:hAnsi="Book Antiqua" w:cs="Calibri"/>
          <w:sz w:val="24"/>
          <w:szCs w:val="24"/>
        </w:rPr>
      </w:pPr>
      <w:r w:rsidRPr="00550FDD">
        <w:rPr>
          <w:rFonts w:ascii="Book Antiqua" w:eastAsia="Calibri" w:hAnsi="Book Antiqua" w:cs="Calibri"/>
          <w:sz w:val="24"/>
          <w:szCs w:val="24"/>
        </w:rPr>
        <w:t xml:space="preserve">Not for Profit Organization means a Social Enterprise which is any of the following entities: </w:t>
      </w:r>
    </w:p>
    <w:p w14:paraId="6959B07D" w14:textId="77777777" w:rsidR="00550FDD" w:rsidRPr="00550FDD" w:rsidRDefault="00550FDD" w:rsidP="00550FDD">
      <w:pPr>
        <w:pStyle w:val="ListParagraph"/>
        <w:numPr>
          <w:ilvl w:val="0"/>
          <w:numId w:val="11"/>
        </w:numPr>
        <w:spacing w:after="120"/>
        <w:jc w:val="both"/>
        <w:rPr>
          <w:rFonts w:ascii="Book Antiqua" w:eastAsia="Calibri" w:hAnsi="Book Antiqua" w:cs="Calibri"/>
          <w:sz w:val="24"/>
          <w:szCs w:val="24"/>
        </w:rPr>
      </w:pPr>
      <w:r w:rsidRPr="00550FDD">
        <w:rPr>
          <w:rFonts w:ascii="Book Antiqua" w:eastAsia="Calibri" w:hAnsi="Book Antiqua" w:cs="Calibri"/>
          <w:sz w:val="24"/>
          <w:szCs w:val="24"/>
        </w:rPr>
        <w:t xml:space="preserve">a charitable trust registered under the Indian Trusts Act, 1882. </w:t>
      </w:r>
    </w:p>
    <w:p w14:paraId="30D49A4E" w14:textId="77777777" w:rsidR="00550FDD" w:rsidRPr="00550FDD" w:rsidRDefault="00550FDD" w:rsidP="00550FDD">
      <w:pPr>
        <w:pStyle w:val="ListParagraph"/>
        <w:numPr>
          <w:ilvl w:val="0"/>
          <w:numId w:val="11"/>
        </w:numPr>
        <w:spacing w:after="120"/>
        <w:jc w:val="both"/>
        <w:rPr>
          <w:rFonts w:ascii="Book Antiqua" w:eastAsia="Calibri" w:hAnsi="Book Antiqua" w:cs="Calibri"/>
          <w:sz w:val="24"/>
          <w:szCs w:val="24"/>
        </w:rPr>
      </w:pPr>
      <w:r w:rsidRPr="00550FDD">
        <w:rPr>
          <w:rFonts w:ascii="Book Antiqua" w:eastAsia="Calibri" w:hAnsi="Book Antiqua" w:cs="Calibri"/>
          <w:sz w:val="24"/>
          <w:szCs w:val="24"/>
        </w:rPr>
        <w:t xml:space="preserve">a charitable trust registered under the public trust statue of the relevant state. </w:t>
      </w:r>
    </w:p>
    <w:p w14:paraId="67307594" w14:textId="77777777" w:rsidR="00550FDD" w:rsidRPr="00550FDD" w:rsidRDefault="00550FDD" w:rsidP="00550FDD">
      <w:pPr>
        <w:pStyle w:val="ListParagraph"/>
        <w:numPr>
          <w:ilvl w:val="0"/>
          <w:numId w:val="11"/>
        </w:numPr>
        <w:spacing w:after="120"/>
        <w:jc w:val="both"/>
        <w:rPr>
          <w:rFonts w:ascii="Book Antiqua" w:eastAsia="Calibri" w:hAnsi="Book Antiqua" w:cs="Calibri"/>
          <w:sz w:val="24"/>
          <w:szCs w:val="24"/>
        </w:rPr>
      </w:pPr>
      <w:r w:rsidRPr="00550FDD">
        <w:rPr>
          <w:rFonts w:ascii="Book Antiqua" w:eastAsia="Calibri" w:hAnsi="Book Antiqua" w:cs="Calibri"/>
          <w:sz w:val="24"/>
          <w:szCs w:val="24"/>
        </w:rPr>
        <w:t>a charitable society registered under the Societies Registration Act, 1860.</w:t>
      </w:r>
    </w:p>
    <w:p w14:paraId="491BA766" w14:textId="77777777" w:rsidR="00550FDD" w:rsidRPr="00550FDD" w:rsidRDefault="00550FDD" w:rsidP="00550FDD">
      <w:pPr>
        <w:pStyle w:val="ListParagraph"/>
        <w:numPr>
          <w:ilvl w:val="0"/>
          <w:numId w:val="11"/>
        </w:numPr>
        <w:spacing w:after="120"/>
        <w:jc w:val="both"/>
        <w:rPr>
          <w:rFonts w:ascii="Book Antiqua" w:eastAsia="Calibri" w:hAnsi="Book Antiqua" w:cs="Calibri"/>
          <w:sz w:val="24"/>
          <w:szCs w:val="24"/>
        </w:rPr>
      </w:pPr>
      <w:r w:rsidRPr="00550FDD">
        <w:rPr>
          <w:rFonts w:ascii="Book Antiqua" w:eastAsia="Calibri" w:hAnsi="Book Antiqua" w:cs="Calibri"/>
          <w:sz w:val="24"/>
          <w:szCs w:val="24"/>
        </w:rPr>
        <w:t xml:space="preserve">a company incorporated under section 8 of the Companies Act, 2013. </w:t>
      </w:r>
    </w:p>
    <w:p w14:paraId="44F1DED4" w14:textId="77777777" w:rsidR="00550FDD" w:rsidRPr="00550FDD" w:rsidRDefault="00550FDD" w:rsidP="00550FDD">
      <w:pPr>
        <w:pStyle w:val="ListParagraph"/>
        <w:numPr>
          <w:ilvl w:val="0"/>
          <w:numId w:val="11"/>
        </w:numPr>
        <w:spacing w:after="120"/>
        <w:jc w:val="both"/>
        <w:rPr>
          <w:rFonts w:ascii="Book Antiqua" w:eastAsia="Calibri" w:hAnsi="Book Antiqua" w:cs="Calibri"/>
          <w:sz w:val="24"/>
          <w:szCs w:val="24"/>
        </w:rPr>
      </w:pPr>
      <w:r w:rsidRPr="00550FDD">
        <w:rPr>
          <w:rFonts w:ascii="Book Antiqua" w:eastAsia="Calibri" w:hAnsi="Book Antiqua" w:cs="Calibri"/>
          <w:sz w:val="24"/>
          <w:szCs w:val="24"/>
        </w:rPr>
        <w:t xml:space="preserve">any other entity as may be specified by the Board (SEBI). </w:t>
      </w:r>
    </w:p>
    <w:p w14:paraId="5C851211" w14:textId="4742CB5D" w:rsidR="00757391" w:rsidRDefault="00757391" w:rsidP="00A62E2E">
      <w:pPr>
        <w:rPr>
          <w:rFonts w:ascii="Book Antiqua" w:hAnsi="Book Antiqua"/>
          <w:b/>
          <w:bCs/>
          <w:color w:val="4472C4" w:themeColor="accent1"/>
          <w:sz w:val="24"/>
          <w:szCs w:val="24"/>
          <w:lang w:val="en-US"/>
        </w:rPr>
      </w:pPr>
    </w:p>
    <w:p w14:paraId="6880845A" w14:textId="7F578B60" w:rsidR="004471F8" w:rsidRPr="005C718C" w:rsidRDefault="004471F8"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What is the eligibility to become </w:t>
      </w:r>
      <w:proofErr w:type="gramStart"/>
      <w:r w:rsidRPr="005C718C">
        <w:rPr>
          <w:rFonts w:ascii="Book Antiqua" w:hAnsi="Book Antiqua"/>
          <w:b/>
          <w:bCs/>
          <w:color w:val="4472C4" w:themeColor="accent1"/>
          <w:sz w:val="24"/>
          <w:szCs w:val="24"/>
          <w:lang w:val="en-US"/>
        </w:rPr>
        <w:t>Social</w:t>
      </w:r>
      <w:proofErr w:type="gramEnd"/>
      <w:r w:rsidRPr="005C718C">
        <w:rPr>
          <w:rFonts w:ascii="Book Antiqua" w:hAnsi="Book Antiqua"/>
          <w:b/>
          <w:bCs/>
          <w:color w:val="4472C4" w:themeColor="accent1"/>
          <w:sz w:val="24"/>
          <w:szCs w:val="24"/>
          <w:lang w:val="en-US"/>
        </w:rPr>
        <w:t xml:space="preserve"> Enterprise?</w:t>
      </w:r>
    </w:p>
    <w:p w14:paraId="6B5F848C" w14:textId="77777777" w:rsidR="00CC30F1" w:rsidRPr="00AF5C75" w:rsidRDefault="00CC30F1" w:rsidP="005C718C">
      <w:pPr>
        <w:spacing w:after="120"/>
        <w:ind w:left="360"/>
        <w:jc w:val="both"/>
        <w:rPr>
          <w:rFonts w:ascii="Book Antiqua" w:eastAsia="Calibri" w:hAnsi="Book Antiqua" w:cs="Calibri"/>
          <w:sz w:val="24"/>
          <w:szCs w:val="24"/>
        </w:rPr>
      </w:pPr>
      <w:r w:rsidRPr="00AF5C75">
        <w:rPr>
          <w:rFonts w:ascii="Book Antiqua" w:eastAsia="Calibri" w:hAnsi="Book Antiqua" w:cs="Calibri"/>
          <w:sz w:val="24"/>
          <w:szCs w:val="24"/>
        </w:rPr>
        <w:t>To be identified as a Social Enterprise, a Not-for-Profit Organization or a For Profit Social Enterprise shall establish primacy of its social intent. To establish the primacy of its social intent, a Social Enterprise shall meet the following eligibility criteria: -</w:t>
      </w:r>
    </w:p>
    <w:p w14:paraId="4A6CE5B2" w14:textId="2A094C85" w:rsidR="00CC30F1" w:rsidRPr="00AF5C75" w:rsidRDefault="00CC30F1" w:rsidP="005C718C">
      <w:pPr>
        <w:spacing w:after="120"/>
        <w:ind w:left="426" w:hanging="66"/>
        <w:jc w:val="both"/>
        <w:rPr>
          <w:rFonts w:ascii="Book Antiqua" w:eastAsia="Calibri" w:hAnsi="Book Antiqua" w:cs="Calibri"/>
          <w:sz w:val="24"/>
          <w:szCs w:val="24"/>
        </w:rPr>
      </w:pPr>
      <w:r w:rsidRPr="00AF5C75">
        <w:rPr>
          <w:rFonts w:ascii="Book Antiqua" w:eastAsia="Calibri" w:hAnsi="Book Antiqua" w:cs="Calibri"/>
          <w:sz w:val="24"/>
          <w:szCs w:val="24"/>
        </w:rPr>
        <w:t xml:space="preserve">(a) The Social Enterprise shall be indulged in at least one of the </w:t>
      </w:r>
      <w:proofErr w:type="gramStart"/>
      <w:r w:rsidRPr="00AF5C75">
        <w:rPr>
          <w:rFonts w:ascii="Book Antiqua" w:eastAsia="Calibri" w:hAnsi="Book Antiqua" w:cs="Calibri"/>
          <w:sz w:val="24"/>
          <w:szCs w:val="24"/>
        </w:rPr>
        <w:t xml:space="preserve">following </w:t>
      </w:r>
      <w:r w:rsidR="00AF5C75">
        <w:rPr>
          <w:rFonts w:ascii="Book Antiqua" w:eastAsia="Calibri" w:hAnsi="Book Antiqua" w:cs="Calibri"/>
          <w:sz w:val="24"/>
          <w:szCs w:val="24"/>
        </w:rPr>
        <w:t xml:space="preserve"> </w:t>
      </w:r>
      <w:r w:rsidR="00AF5C75" w:rsidRPr="00AF5C75">
        <w:rPr>
          <w:rFonts w:ascii="Book Antiqua" w:eastAsia="Calibri" w:hAnsi="Book Antiqua" w:cs="Calibri"/>
          <w:b/>
          <w:bCs/>
          <w:sz w:val="24"/>
          <w:szCs w:val="24"/>
          <w:u w:val="single"/>
        </w:rPr>
        <w:t>sixteen</w:t>
      </w:r>
      <w:proofErr w:type="gramEnd"/>
      <w:r w:rsidR="00AF5C75" w:rsidRPr="00AF5C75">
        <w:rPr>
          <w:rFonts w:ascii="Book Antiqua" w:eastAsia="Calibri" w:hAnsi="Book Antiqua" w:cs="Calibri"/>
          <w:b/>
          <w:bCs/>
          <w:sz w:val="24"/>
          <w:szCs w:val="24"/>
          <w:u w:val="single"/>
        </w:rPr>
        <w:t xml:space="preserve"> </w:t>
      </w:r>
      <w:r w:rsidRPr="00AF5C75">
        <w:rPr>
          <w:rFonts w:ascii="Book Antiqua" w:eastAsia="Calibri" w:hAnsi="Book Antiqua" w:cs="Calibri"/>
          <w:b/>
          <w:bCs/>
          <w:sz w:val="24"/>
          <w:szCs w:val="24"/>
          <w:u w:val="single"/>
        </w:rPr>
        <w:t>thematic areas</w:t>
      </w:r>
      <w:r w:rsidRPr="00AF5C75">
        <w:rPr>
          <w:rFonts w:ascii="Book Antiqua" w:eastAsia="Calibri" w:hAnsi="Book Antiqua" w:cs="Calibri"/>
          <w:sz w:val="24"/>
          <w:szCs w:val="24"/>
        </w:rPr>
        <w:t xml:space="preserve">: </w:t>
      </w:r>
    </w:p>
    <w:p w14:paraId="4EB4BACD"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eradicating hunger, poverty, malnutrition and </w:t>
      </w:r>
      <w:proofErr w:type="gramStart"/>
      <w:r w:rsidRPr="00AF5C75">
        <w:rPr>
          <w:rFonts w:ascii="Book Antiqua" w:eastAsia="Calibri" w:hAnsi="Book Antiqua" w:cs="Calibri"/>
          <w:sz w:val="24"/>
          <w:szCs w:val="24"/>
        </w:rPr>
        <w:t>inequality;</w:t>
      </w:r>
      <w:proofErr w:type="gramEnd"/>
    </w:p>
    <w:p w14:paraId="066F1BD9"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promoting health care including mental healthcare, sanitation and making available safe drinking </w:t>
      </w:r>
      <w:proofErr w:type="gramStart"/>
      <w:r w:rsidRPr="00AF5C75">
        <w:rPr>
          <w:rFonts w:ascii="Book Antiqua" w:eastAsia="Calibri" w:hAnsi="Book Antiqua" w:cs="Calibri"/>
          <w:sz w:val="24"/>
          <w:szCs w:val="24"/>
        </w:rPr>
        <w:t>water;</w:t>
      </w:r>
      <w:proofErr w:type="gramEnd"/>
    </w:p>
    <w:p w14:paraId="6F8C1158"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lastRenderedPageBreak/>
        <w:t xml:space="preserve">promoting education, employability and </w:t>
      </w:r>
      <w:proofErr w:type="gramStart"/>
      <w:r w:rsidRPr="00AF5C75">
        <w:rPr>
          <w:rFonts w:ascii="Book Antiqua" w:eastAsia="Calibri" w:hAnsi="Book Antiqua" w:cs="Calibri"/>
          <w:sz w:val="24"/>
          <w:szCs w:val="24"/>
        </w:rPr>
        <w:t>livelihoods;</w:t>
      </w:r>
      <w:proofErr w:type="gramEnd"/>
    </w:p>
    <w:p w14:paraId="6B82620A"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promoting gender equality, empowerment of women and LGBTQIA+ </w:t>
      </w:r>
      <w:proofErr w:type="gramStart"/>
      <w:r w:rsidRPr="00AF5C75">
        <w:rPr>
          <w:rFonts w:ascii="Book Antiqua" w:eastAsia="Calibri" w:hAnsi="Book Antiqua" w:cs="Calibri"/>
          <w:sz w:val="24"/>
          <w:szCs w:val="24"/>
        </w:rPr>
        <w:t>communities;</w:t>
      </w:r>
      <w:proofErr w:type="gramEnd"/>
    </w:p>
    <w:p w14:paraId="03F80A41"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ensuring environmental sustainability, addressing climate change including mitigation and adaptation, forest and wildlife </w:t>
      </w:r>
      <w:proofErr w:type="gramStart"/>
      <w:r w:rsidRPr="00AF5C75">
        <w:rPr>
          <w:rFonts w:ascii="Book Antiqua" w:eastAsia="Calibri" w:hAnsi="Book Antiqua" w:cs="Calibri"/>
          <w:sz w:val="24"/>
          <w:szCs w:val="24"/>
        </w:rPr>
        <w:t>conservation;</w:t>
      </w:r>
      <w:proofErr w:type="gramEnd"/>
    </w:p>
    <w:p w14:paraId="5DAE1363"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protection of national heritage, art and </w:t>
      </w:r>
      <w:proofErr w:type="gramStart"/>
      <w:r w:rsidRPr="00AF5C75">
        <w:rPr>
          <w:rFonts w:ascii="Book Antiqua" w:eastAsia="Calibri" w:hAnsi="Book Antiqua" w:cs="Calibri"/>
          <w:sz w:val="24"/>
          <w:szCs w:val="24"/>
        </w:rPr>
        <w:t>culture;</w:t>
      </w:r>
      <w:proofErr w:type="gramEnd"/>
    </w:p>
    <w:p w14:paraId="7A2AAA82"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training to promote rural sports, nationally recognised sports, Paralympic sports and Olympic </w:t>
      </w:r>
      <w:proofErr w:type="gramStart"/>
      <w:r w:rsidRPr="00AF5C75">
        <w:rPr>
          <w:rFonts w:ascii="Book Antiqua" w:eastAsia="Calibri" w:hAnsi="Book Antiqua" w:cs="Calibri"/>
          <w:sz w:val="24"/>
          <w:szCs w:val="24"/>
        </w:rPr>
        <w:t>sports;</w:t>
      </w:r>
      <w:proofErr w:type="gramEnd"/>
    </w:p>
    <w:p w14:paraId="51DC2C7F"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supporting incubators of Social </w:t>
      </w:r>
      <w:proofErr w:type="gramStart"/>
      <w:r w:rsidRPr="00AF5C75">
        <w:rPr>
          <w:rFonts w:ascii="Book Antiqua" w:eastAsia="Calibri" w:hAnsi="Book Antiqua" w:cs="Calibri"/>
          <w:sz w:val="24"/>
          <w:szCs w:val="24"/>
        </w:rPr>
        <w:t>Enterprises;</w:t>
      </w:r>
      <w:proofErr w:type="gramEnd"/>
    </w:p>
    <w:p w14:paraId="06A3D3F0"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supporting other platforms that strengthen the non-profit ecosystem in fundraising and capacity </w:t>
      </w:r>
      <w:proofErr w:type="gramStart"/>
      <w:r w:rsidRPr="00AF5C75">
        <w:rPr>
          <w:rFonts w:ascii="Book Antiqua" w:eastAsia="Calibri" w:hAnsi="Book Antiqua" w:cs="Calibri"/>
          <w:sz w:val="24"/>
          <w:szCs w:val="24"/>
        </w:rPr>
        <w:t>building;</w:t>
      </w:r>
      <w:proofErr w:type="gramEnd"/>
    </w:p>
    <w:p w14:paraId="560662D2"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promoting livelihoods for rural and urban poor including enhancing income of small and marginal farmers and workers in the non-farm </w:t>
      </w:r>
      <w:proofErr w:type="gramStart"/>
      <w:r w:rsidRPr="00AF5C75">
        <w:rPr>
          <w:rFonts w:ascii="Book Antiqua" w:eastAsia="Calibri" w:hAnsi="Book Antiqua" w:cs="Calibri"/>
          <w:sz w:val="24"/>
          <w:szCs w:val="24"/>
        </w:rPr>
        <w:t>sector;</w:t>
      </w:r>
      <w:proofErr w:type="gramEnd"/>
    </w:p>
    <w:p w14:paraId="4E09FAD0"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slum area development, affordable housing and other interventions to build sustainable and resilient </w:t>
      </w:r>
      <w:proofErr w:type="gramStart"/>
      <w:r w:rsidRPr="00AF5C75">
        <w:rPr>
          <w:rFonts w:ascii="Book Antiqua" w:eastAsia="Calibri" w:hAnsi="Book Antiqua" w:cs="Calibri"/>
          <w:sz w:val="24"/>
          <w:szCs w:val="24"/>
        </w:rPr>
        <w:t>cities;</w:t>
      </w:r>
      <w:proofErr w:type="gramEnd"/>
    </w:p>
    <w:p w14:paraId="6FE7E64F"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disaster management, including relief, rehabilitation and reconstruction </w:t>
      </w:r>
      <w:proofErr w:type="gramStart"/>
      <w:r w:rsidRPr="00AF5C75">
        <w:rPr>
          <w:rFonts w:ascii="Book Antiqua" w:eastAsia="Calibri" w:hAnsi="Book Antiqua" w:cs="Calibri"/>
          <w:sz w:val="24"/>
          <w:szCs w:val="24"/>
        </w:rPr>
        <w:t>activities;</w:t>
      </w:r>
      <w:proofErr w:type="gramEnd"/>
    </w:p>
    <w:p w14:paraId="2E7B625B"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promotion of financial </w:t>
      </w:r>
      <w:proofErr w:type="gramStart"/>
      <w:r w:rsidRPr="00AF5C75">
        <w:rPr>
          <w:rFonts w:ascii="Book Antiqua" w:eastAsia="Calibri" w:hAnsi="Book Antiqua" w:cs="Calibri"/>
          <w:sz w:val="24"/>
          <w:szCs w:val="24"/>
        </w:rPr>
        <w:t>inclusion;</w:t>
      </w:r>
      <w:proofErr w:type="gramEnd"/>
    </w:p>
    <w:p w14:paraId="4E790810"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facilitating access to land and property assets for disadvantaged </w:t>
      </w:r>
      <w:proofErr w:type="gramStart"/>
      <w:r w:rsidRPr="00AF5C75">
        <w:rPr>
          <w:rFonts w:ascii="Book Antiqua" w:eastAsia="Calibri" w:hAnsi="Book Antiqua" w:cs="Calibri"/>
          <w:sz w:val="24"/>
          <w:szCs w:val="24"/>
        </w:rPr>
        <w:t>communities;</w:t>
      </w:r>
      <w:proofErr w:type="gramEnd"/>
    </w:p>
    <w:p w14:paraId="143720D6" w14:textId="72FB2F2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bridging the digital divide in internet and mobile phone access, addressing issues of misinformation and data </w:t>
      </w:r>
      <w:proofErr w:type="gramStart"/>
      <w:r w:rsidRPr="00AF5C75">
        <w:rPr>
          <w:rFonts w:ascii="Book Antiqua" w:eastAsia="Calibri" w:hAnsi="Book Antiqua" w:cs="Calibri"/>
          <w:sz w:val="24"/>
          <w:szCs w:val="24"/>
        </w:rPr>
        <w:t>protection;</w:t>
      </w:r>
      <w:proofErr w:type="gramEnd"/>
    </w:p>
    <w:p w14:paraId="02DAFC22"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 xml:space="preserve">promoting welfare of migrants and displaced </w:t>
      </w:r>
      <w:proofErr w:type="gramStart"/>
      <w:r w:rsidRPr="00AF5C75">
        <w:rPr>
          <w:rFonts w:ascii="Book Antiqua" w:eastAsia="Calibri" w:hAnsi="Book Antiqua" w:cs="Calibri"/>
          <w:sz w:val="24"/>
          <w:szCs w:val="24"/>
        </w:rPr>
        <w:t>persons;</w:t>
      </w:r>
      <w:proofErr w:type="gramEnd"/>
    </w:p>
    <w:p w14:paraId="26075728" w14:textId="77777777" w:rsidR="00CC30F1" w:rsidRPr="00AF5C75" w:rsidRDefault="00CC30F1" w:rsidP="00CC30F1">
      <w:pPr>
        <w:numPr>
          <w:ilvl w:val="0"/>
          <w:numId w:val="15"/>
        </w:numPr>
        <w:spacing w:after="120"/>
        <w:contextualSpacing/>
        <w:jc w:val="both"/>
        <w:rPr>
          <w:rFonts w:ascii="Book Antiqua" w:eastAsia="Calibri" w:hAnsi="Book Antiqua" w:cs="Calibri"/>
          <w:sz w:val="24"/>
          <w:szCs w:val="24"/>
        </w:rPr>
      </w:pPr>
      <w:r w:rsidRPr="00AF5C75">
        <w:rPr>
          <w:rFonts w:ascii="Book Antiqua" w:eastAsia="Calibri" w:hAnsi="Book Antiqua" w:cs="Calibri"/>
          <w:sz w:val="24"/>
          <w:szCs w:val="24"/>
        </w:rPr>
        <w:t>any other area as identified by the Board or Government of India from time to time.</w:t>
      </w:r>
    </w:p>
    <w:p w14:paraId="02A752DC" w14:textId="77777777" w:rsidR="00CC30F1" w:rsidRPr="00AF5C75" w:rsidRDefault="00CC30F1" w:rsidP="00CC30F1">
      <w:pPr>
        <w:spacing w:after="120"/>
        <w:ind w:left="426" w:hanging="284"/>
        <w:jc w:val="both"/>
        <w:rPr>
          <w:rFonts w:ascii="Book Antiqua" w:eastAsia="Calibri" w:hAnsi="Book Antiqua" w:cs="Calibri"/>
          <w:sz w:val="24"/>
          <w:szCs w:val="24"/>
        </w:rPr>
      </w:pPr>
    </w:p>
    <w:p w14:paraId="68226450" w14:textId="77777777" w:rsidR="00CC30F1" w:rsidRPr="00AF5C75" w:rsidRDefault="00CC30F1" w:rsidP="005C718C">
      <w:pPr>
        <w:spacing w:after="120"/>
        <w:ind w:left="426"/>
        <w:jc w:val="both"/>
        <w:rPr>
          <w:rFonts w:ascii="Book Antiqua" w:eastAsia="Calibri" w:hAnsi="Book Antiqua" w:cs="Calibri"/>
          <w:sz w:val="24"/>
          <w:szCs w:val="24"/>
        </w:rPr>
      </w:pPr>
      <w:r w:rsidRPr="00AF5C75">
        <w:rPr>
          <w:rFonts w:ascii="Book Antiqua" w:eastAsia="Calibri" w:hAnsi="Book Antiqua" w:cs="Calibri"/>
          <w:sz w:val="24"/>
          <w:szCs w:val="24"/>
        </w:rPr>
        <w:t xml:space="preserve">(b) The Social Enterprise shall target underserved or less privileged population segments or regions recording lower performance in the development priorities of central or state governments. </w:t>
      </w:r>
    </w:p>
    <w:p w14:paraId="0A6F3938" w14:textId="77777777" w:rsidR="00CC30F1" w:rsidRPr="00AF5C75" w:rsidRDefault="00CC30F1" w:rsidP="005C718C">
      <w:pPr>
        <w:spacing w:after="120"/>
        <w:ind w:left="426"/>
        <w:jc w:val="both"/>
        <w:rPr>
          <w:rFonts w:ascii="Book Antiqua" w:eastAsia="Calibri" w:hAnsi="Book Antiqua" w:cs="Calibri"/>
          <w:sz w:val="24"/>
          <w:szCs w:val="24"/>
        </w:rPr>
      </w:pPr>
      <w:r w:rsidRPr="00AF5C75">
        <w:rPr>
          <w:rFonts w:ascii="Book Antiqua" w:eastAsia="Calibri" w:hAnsi="Book Antiqua" w:cs="Calibri"/>
          <w:sz w:val="24"/>
          <w:szCs w:val="24"/>
        </w:rPr>
        <w:t xml:space="preserve">(c) </w:t>
      </w:r>
      <w:r w:rsidRPr="00AF5C75">
        <w:rPr>
          <w:rFonts w:ascii="Book Antiqua" w:eastAsia="Calibri" w:hAnsi="Book Antiqua" w:cs="Calibri"/>
          <w:sz w:val="24"/>
          <w:szCs w:val="24"/>
          <w:lang w:val="en-US"/>
        </w:rPr>
        <w:t>the Social Enterprise shall have at least 67% of its activities, qualifying as eligible</w:t>
      </w:r>
      <w:r w:rsidRPr="00AF5C75">
        <w:rPr>
          <w:rFonts w:ascii="Book Antiqua" w:eastAsia="Calibri" w:hAnsi="Book Antiqua" w:cs="Calibri"/>
          <w:sz w:val="24"/>
          <w:szCs w:val="24"/>
        </w:rPr>
        <w:t xml:space="preserve"> </w:t>
      </w:r>
      <w:r w:rsidRPr="00AF5C75">
        <w:rPr>
          <w:rFonts w:ascii="Book Antiqua" w:eastAsia="Calibri" w:hAnsi="Book Antiqua" w:cs="Calibri"/>
          <w:sz w:val="24"/>
          <w:szCs w:val="24"/>
          <w:lang w:val="en-US"/>
        </w:rPr>
        <w:t>activities to the target population, to be established through one or more of the following:</w:t>
      </w:r>
      <w:r w:rsidRPr="00AF5C75" w:rsidDel="000A051D">
        <w:rPr>
          <w:rFonts w:ascii="Book Antiqua" w:eastAsia="Calibri" w:hAnsi="Book Antiqua" w:cs="Calibri"/>
          <w:sz w:val="24"/>
          <w:szCs w:val="24"/>
        </w:rPr>
        <w:t xml:space="preserve"> </w:t>
      </w:r>
      <w:r w:rsidRPr="00AF5C75">
        <w:rPr>
          <w:rFonts w:ascii="Book Antiqua" w:eastAsia="Calibri" w:hAnsi="Book Antiqua" w:cs="Calibri"/>
          <w:sz w:val="24"/>
          <w:szCs w:val="24"/>
        </w:rPr>
        <w:t>-</w:t>
      </w:r>
    </w:p>
    <w:p w14:paraId="67F2CFE4" w14:textId="77777777" w:rsidR="00CC30F1" w:rsidRPr="00AF5C75" w:rsidRDefault="00CC30F1" w:rsidP="005C718C">
      <w:pPr>
        <w:spacing w:after="120"/>
        <w:ind w:left="720"/>
        <w:jc w:val="both"/>
        <w:rPr>
          <w:rFonts w:ascii="Book Antiqua" w:eastAsia="Calibri" w:hAnsi="Book Antiqua" w:cs="Calibri"/>
          <w:sz w:val="24"/>
          <w:szCs w:val="24"/>
          <w:lang w:val="en-US"/>
        </w:rPr>
      </w:pPr>
      <w:r w:rsidRPr="00AF5C75">
        <w:rPr>
          <w:rFonts w:ascii="Book Antiqua" w:eastAsia="Calibri" w:hAnsi="Book Antiqua" w:cs="Calibri"/>
          <w:sz w:val="24"/>
          <w:szCs w:val="24"/>
          <w:lang w:val="en-US"/>
        </w:rPr>
        <w:t>(</w:t>
      </w:r>
      <w:proofErr w:type="spellStart"/>
      <w:r w:rsidRPr="00AF5C75">
        <w:rPr>
          <w:rFonts w:ascii="Book Antiqua" w:eastAsia="Calibri" w:hAnsi="Book Antiqua" w:cs="Calibri"/>
          <w:sz w:val="24"/>
          <w:szCs w:val="24"/>
          <w:lang w:val="en-US"/>
        </w:rPr>
        <w:t>i</w:t>
      </w:r>
      <w:proofErr w:type="spellEnd"/>
      <w:r w:rsidRPr="00AF5C75">
        <w:rPr>
          <w:rFonts w:ascii="Book Antiqua" w:eastAsia="Calibri" w:hAnsi="Book Antiqua" w:cs="Calibri"/>
          <w:sz w:val="24"/>
          <w:szCs w:val="24"/>
          <w:lang w:val="en-US"/>
        </w:rPr>
        <w:t>) at least 67% of the immediately preceding 3-year average of revenues comes from</w:t>
      </w:r>
      <w:r w:rsidRPr="00AF5C75">
        <w:rPr>
          <w:rFonts w:ascii="Book Antiqua" w:eastAsia="Calibri" w:hAnsi="Book Antiqua" w:cs="Calibri"/>
          <w:sz w:val="24"/>
          <w:szCs w:val="24"/>
        </w:rPr>
        <w:t xml:space="preserve"> </w:t>
      </w:r>
      <w:r w:rsidRPr="00AF5C75">
        <w:rPr>
          <w:rFonts w:ascii="Book Antiqua" w:eastAsia="Calibri" w:hAnsi="Book Antiqua" w:cs="Calibri"/>
          <w:sz w:val="24"/>
          <w:szCs w:val="24"/>
          <w:lang w:val="en-US"/>
        </w:rPr>
        <w:t xml:space="preserve">providing eligible activities to members of the target </w:t>
      </w:r>
      <w:proofErr w:type="gramStart"/>
      <w:r w:rsidRPr="00AF5C75">
        <w:rPr>
          <w:rFonts w:ascii="Book Antiqua" w:eastAsia="Calibri" w:hAnsi="Book Antiqua" w:cs="Calibri"/>
          <w:sz w:val="24"/>
          <w:szCs w:val="24"/>
          <w:lang w:val="en-US"/>
        </w:rPr>
        <w:t>population;</w:t>
      </w:r>
      <w:proofErr w:type="gramEnd"/>
    </w:p>
    <w:p w14:paraId="691E40A8" w14:textId="77777777" w:rsidR="00CC30F1" w:rsidRPr="00AF5C75" w:rsidRDefault="00CC30F1" w:rsidP="005C718C">
      <w:pPr>
        <w:spacing w:after="120"/>
        <w:ind w:left="720"/>
        <w:jc w:val="both"/>
        <w:rPr>
          <w:rFonts w:ascii="Book Antiqua" w:eastAsia="Calibri" w:hAnsi="Book Antiqua" w:cs="Calibri"/>
          <w:sz w:val="24"/>
          <w:szCs w:val="24"/>
          <w:lang w:val="en-US"/>
        </w:rPr>
      </w:pPr>
      <w:r w:rsidRPr="00AF5C75">
        <w:rPr>
          <w:rFonts w:ascii="Book Antiqua" w:eastAsia="Calibri" w:hAnsi="Book Antiqua" w:cs="Calibri"/>
          <w:sz w:val="24"/>
          <w:szCs w:val="24"/>
          <w:lang w:val="en-US"/>
        </w:rPr>
        <w:t>(ii) at least 67% of the immediately preceding 3-year average of expenditure has been</w:t>
      </w:r>
      <w:r w:rsidRPr="00AF5C75">
        <w:rPr>
          <w:rFonts w:ascii="Book Antiqua" w:eastAsia="Calibri" w:hAnsi="Book Antiqua" w:cs="Calibri"/>
          <w:sz w:val="24"/>
          <w:szCs w:val="24"/>
        </w:rPr>
        <w:t xml:space="preserve"> </w:t>
      </w:r>
      <w:r w:rsidRPr="00AF5C75">
        <w:rPr>
          <w:rFonts w:ascii="Book Antiqua" w:eastAsia="Calibri" w:hAnsi="Book Antiqua" w:cs="Calibri"/>
          <w:sz w:val="24"/>
          <w:szCs w:val="24"/>
          <w:lang w:val="en-US"/>
        </w:rPr>
        <w:t xml:space="preserve">incurred for providing eligible activities to members of the target </w:t>
      </w:r>
      <w:proofErr w:type="gramStart"/>
      <w:r w:rsidRPr="00AF5C75">
        <w:rPr>
          <w:rFonts w:ascii="Book Antiqua" w:eastAsia="Calibri" w:hAnsi="Book Antiqua" w:cs="Calibri"/>
          <w:sz w:val="24"/>
          <w:szCs w:val="24"/>
          <w:lang w:val="en-US"/>
        </w:rPr>
        <w:t>population;</w:t>
      </w:r>
      <w:proofErr w:type="gramEnd"/>
    </w:p>
    <w:p w14:paraId="48A35D46" w14:textId="77777777" w:rsidR="00CC30F1" w:rsidRPr="00AF5C75" w:rsidRDefault="00CC30F1" w:rsidP="005C718C">
      <w:pPr>
        <w:spacing w:after="120"/>
        <w:ind w:left="720"/>
        <w:contextualSpacing/>
        <w:jc w:val="both"/>
        <w:rPr>
          <w:rFonts w:ascii="Book Antiqua" w:eastAsia="Calibri" w:hAnsi="Book Antiqua" w:cs="Calibri"/>
          <w:sz w:val="24"/>
          <w:szCs w:val="24"/>
        </w:rPr>
      </w:pPr>
      <w:r w:rsidRPr="00AF5C75">
        <w:rPr>
          <w:rFonts w:ascii="Book Antiqua" w:eastAsia="Calibri" w:hAnsi="Book Antiqua" w:cs="Calibri"/>
          <w:sz w:val="24"/>
          <w:szCs w:val="24"/>
          <w:lang w:val="en-US"/>
        </w:rPr>
        <w:t>(iii) members of the target population to whom the eligible activities have been</w:t>
      </w:r>
      <w:r w:rsidRPr="00AF5C75">
        <w:rPr>
          <w:rFonts w:ascii="Book Antiqua" w:eastAsia="Calibri" w:hAnsi="Book Antiqua" w:cs="Calibri"/>
          <w:sz w:val="24"/>
          <w:szCs w:val="24"/>
        </w:rPr>
        <w:t xml:space="preserve"> </w:t>
      </w:r>
      <w:r w:rsidRPr="00AF5C75">
        <w:rPr>
          <w:rFonts w:ascii="Book Antiqua" w:eastAsia="Calibri" w:hAnsi="Book Antiqua" w:cs="Calibri"/>
          <w:sz w:val="24"/>
          <w:szCs w:val="24"/>
          <w:lang w:val="en-US"/>
        </w:rPr>
        <w:t>provided constitute at least 67% of the immediately preceding 3-year average of the</w:t>
      </w:r>
      <w:r w:rsidRPr="00AF5C75">
        <w:rPr>
          <w:rFonts w:ascii="Book Antiqua" w:eastAsia="Calibri" w:hAnsi="Book Antiqua" w:cs="Calibri"/>
          <w:sz w:val="24"/>
          <w:szCs w:val="24"/>
        </w:rPr>
        <w:t xml:space="preserve"> </w:t>
      </w:r>
      <w:r w:rsidRPr="00AF5C75">
        <w:rPr>
          <w:rFonts w:ascii="Book Antiqua" w:eastAsia="Calibri" w:hAnsi="Book Antiqua" w:cs="Calibri"/>
          <w:sz w:val="24"/>
          <w:szCs w:val="24"/>
          <w:lang w:val="en-US"/>
        </w:rPr>
        <w:t>total customer base and/or total number of beneficiaries.</w:t>
      </w:r>
      <w:r w:rsidRPr="00AF5C75" w:rsidDel="00447C09">
        <w:rPr>
          <w:rFonts w:ascii="Book Antiqua" w:eastAsia="Calibri" w:hAnsi="Book Antiqua" w:cs="Calibri"/>
          <w:sz w:val="24"/>
          <w:szCs w:val="24"/>
        </w:rPr>
        <w:t xml:space="preserve"> </w:t>
      </w:r>
    </w:p>
    <w:p w14:paraId="3E3E2404" w14:textId="77777777" w:rsidR="00CC30F1" w:rsidRPr="00AF5C75" w:rsidRDefault="00CC30F1" w:rsidP="00CC30F1">
      <w:pPr>
        <w:spacing w:after="120"/>
        <w:ind w:left="1146"/>
        <w:contextualSpacing/>
        <w:jc w:val="both"/>
        <w:rPr>
          <w:rFonts w:ascii="Book Antiqua" w:eastAsia="Calibri" w:hAnsi="Book Antiqua" w:cs="Calibri"/>
          <w:sz w:val="24"/>
          <w:szCs w:val="24"/>
        </w:rPr>
      </w:pPr>
    </w:p>
    <w:p w14:paraId="70F88245" w14:textId="77777777" w:rsidR="00CC30F1" w:rsidRPr="00AF5C75" w:rsidRDefault="00CC30F1" w:rsidP="005C718C">
      <w:pPr>
        <w:spacing w:after="120"/>
        <w:ind w:left="360"/>
        <w:jc w:val="both"/>
        <w:rPr>
          <w:rFonts w:ascii="Book Antiqua" w:eastAsia="Calibri" w:hAnsi="Book Antiqua" w:cs="Calibri"/>
          <w:sz w:val="24"/>
          <w:szCs w:val="24"/>
        </w:rPr>
      </w:pPr>
      <w:r w:rsidRPr="00AF5C75">
        <w:rPr>
          <w:rFonts w:ascii="Book Antiqua" w:eastAsia="Calibri" w:hAnsi="Book Antiqua" w:cs="Calibri"/>
          <w:sz w:val="24"/>
          <w:szCs w:val="24"/>
        </w:rPr>
        <w:t>Corporate foundations, political or religious organizations or activities, professional or trade associations, infrastructure, and housing companies, except affordable housing, shall not be eligible to be identified as a Social Enterprise.</w:t>
      </w:r>
    </w:p>
    <w:p w14:paraId="49360D9C" w14:textId="77777777" w:rsidR="007036AF" w:rsidRDefault="007036AF" w:rsidP="00AF5C75">
      <w:pPr>
        <w:spacing w:after="120"/>
        <w:contextualSpacing/>
        <w:jc w:val="both"/>
        <w:rPr>
          <w:rFonts w:ascii="Book Antiqua" w:hAnsi="Book Antiqua"/>
          <w:b/>
          <w:bCs/>
          <w:color w:val="4472C4" w:themeColor="accent1"/>
          <w:sz w:val="24"/>
          <w:szCs w:val="24"/>
          <w:lang w:val="en-US"/>
        </w:rPr>
      </w:pPr>
    </w:p>
    <w:p w14:paraId="4869FA88" w14:textId="15ADD7A2" w:rsidR="0038146B" w:rsidRPr="005C718C" w:rsidRDefault="0038146B"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Will I qualify for registration if 67% of my activities last year were in one or more items from the list of eligible activities, by </w:t>
      </w:r>
      <w:proofErr w:type="gramStart"/>
      <w:r w:rsidRPr="005C718C">
        <w:rPr>
          <w:rFonts w:ascii="Book Antiqua" w:hAnsi="Book Antiqua"/>
          <w:b/>
          <w:bCs/>
          <w:color w:val="4472C4" w:themeColor="accent1"/>
          <w:sz w:val="24"/>
          <w:szCs w:val="24"/>
          <w:lang w:val="en-US"/>
        </w:rPr>
        <w:t>my immediately</w:t>
      </w:r>
      <w:proofErr w:type="gramEnd"/>
      <w:r w:rsidRPr="005C718C">
        <w:rPr>
          <w:rFonts w:ascii="Book Antiqua" w:hAnsi="Book Antiqua"/>
          <w:b/>
          <w:bCs/>
          <w:color w:val="4472C4" w:themeColor="accent1"/>
          <w:sz w:val="24"/>
          <w:szCs w:val="24"/>
          <w:lang w:val="en-US"/>
        </w:rPr>
        <w:t xml:space="preserve"> preceding 3-year average is below 67</w:t>
      </w:r>
      <w:proofErr w:type="gramStart"/>
      <w:r w:rsidRPr="005C718C">
        <w:rPr>
          <w:rFonts w:ascii="Book Antiqua" w:hAnsi="Book Antiqua"/>
          <w:b/>
          <w:bCs/>
          <w:color w:val="4472C4" w:themeColor="accent1"/>
          <w:sz w:val="24"/>
          <w:szCs w:val="24"/>
          <w:lang w:val="en-US"/>
        </w:rPr>
        <w:t>% ?</w:t>
      </w:r>
      <w:proofErr w:type="gramEnd"/>
      <w:r w:rsidRPr="005C718C">
        <w:rPr>
          <w:rFonts w:ascii="Book Antiqua" w:hAnsi="Book Antiqua"/>
          <w:b/>
          <w:bCs/>
          <w:color w:val="4472C4" w:themeColor="accent1"/>
          <w:sz w:val="24"/>
          <w:szCs w:val="24"/>
          <w:lang w:val="en-US"/>
        </w:rPr>
        <w:t xml:space="preserve"> </w:t>
      </w:r>
    </w:p>
    <w:p w14:paraId="048991DD" w14:textId="77777777" w:rsidR="0038146B" w:rsidRDefault="0038146B" w:rsidP="00AF5C75">
      <w:pPr>
        <w:spacing w:after="120"/>
        <w:contextualSpacing/>
        <w:jc w:val="both"/>
      </w:pPr>
    </w:p>
    <w:p w14:paraId="23DDECA4" w14:textId="74208FE0" w:rsidR="00AF5C75" w:rsidRPr="0038146B" w:rsidRDefault="0038146B" w:rsidP="005C718C">
      <w:pPr>
        <w:spacing w:after="120"/>
        <w:ind w:left="360"/>
        <w:jc w:val="both"/>
        <w:rPr>
          <w:rFonts w:ascii="Book Antiqua" w:eastAsia="Calibri" w:hAnsi="Book Antiqua" w:cs="Calibri"/>
          <w:sz w:val="24"/>
          <w:szCs w:val="24"/>
        </w:rPr>
      </w:pPr>
      <w:r w:rsidRPr="0038146B">
        <w:rPr>
          <w:rFonts w:ascii="Book Antiqua" w:eastAsia="Calibri" w:hAnsi="Book Antiqua" w:cs="Calibri"/>
          <w:sz w:val="24"/>
          <w:szCs w:val="24"/>
        </w:rPr>
        <w:lastRenderedPageBreak/>
        <w:t>No, you are not eligible to apply for registration or listing on the SSE till the 3-year average of your activities is not greater than or equal to 67% of your total activities</w:t>
      </w:r>
      <w:r>
        <w:rPr>
          <w:rFonts w:ascii="Book Antiqua" w:eastAsia="Calibri" w:hAnsi="Book Antiqua" w:cs="Calibri"/>
          <w:sz w:val="24"/>
          <w:szCs w:val="24"/>
        </w:rPr>
        <w:t>.</w:t>
      </w:r>
    </w:p>
    <w:p w14:paraId="742E55E2" w14:textId="77777777" w:rsidR="00153CC5" w:rsidRDefault="00153CC5" w:rsidP="00AF5C75">
      <w:pPr>
        <w:spacing w:after="120"/>
        <w:contextualSpacing/>
        <w:jc w:val="both"/>
        <w:rPr>
          <w:rFonts w:ascii="Book Antiqua" w:hAnsi="Book Antiqua"/>
          <w:b/>
          <w:bCs/>
          <w:color w:val="4472C4" w:themeColor="accent1"/>
          <w:sz w:val="24"/>
          <w:szCs w:val="24"/>
          <w:lang w:val="en-US"/>
        </w:rPr>
      </w:pPr>
    </w:p>
    <w:p w14:paraId="0E7EF340" w14:textId="1FF424A3" w:rsidR="003346A6" w:rsidRPr="005C718C" w:rsidRDefault="003346A6"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Will an NPO promoted by the promoters of a body corporate be eligible to apply? </w:t>
      </w:r>
    </w:p>
    <w:p w14:paraId="427058E3" w14:textId="1AE2EBDB" w:rsidR="0038146B" w:rsidRDefault="003346A6" w:rsidP="005C718C">
      <w:pPr>
        <w:spacing w:after="120"/>
        <w:ind w:left="360"/>
        <w:jc w:val="both"/>
        <w:rPr>
          <w:rFonts w:ascii="Book Antiqua" w:eastAsia="Calibri" w:hAnsi="Book Antiqua" w:cs="Calibri"/>
          <w:sz w:val="24"/>
          <w:szCs w:val="24"/>
        </w:rPr>
      </w:pPr>
      <w:r w:rsidRPr="003346A6">
        <w:rPr>
          <w:rFonts w:ascii="Book Antiqua" w:eastAsia="Calibri" w:hAnsi="Book Antiqua" w:cs="Calibri"/>
          <w:sz w:val="24"/>
          <w:szCs w:val="24"/>
        </w:rPr>
        <w:t>If the NPO is dependent on the corporate for more than 50% of its funding, then it shall not be eligible to apply.</w:t>
      </w:r>
    </w:p>
    <w:p w14:paraId="76F315E5" w14:textId="77777777" w:rsidR="003346A6" w:rsidRDefault="003346A6" w:rsidP="00AF5C75">
      <w:pPr>
        <w:spacing w:after="120"/>
        <w:contextualSpacing/>
        <w:jc w:val="both"/>
        <w:rPr>
          <w:rFonts w:ascii="Book Antiqua" w:hAnsi="Book Antiqua"/>
          <w:b/>
          <w:bCs/>
          <w:color w:val="4472C4" w:themeColor="accent1"/>
          <w:sz w:val="24"/>
          <w:szCs w:val="24"/>
          <w:lang w:val="en-US"/>
        </w:rPr>
      </w:pPr>
    </w:p>
    <w:p w14:paraId="182A7058" w14:textId="77777777" w:rsidR="00CF3079" w:rsidRPr="005C718C" w:rsidRDefault="00CF3079"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What are the minimum reporting standards mandated for Social Enterprises? </w:t>
      </w:r>
    </w:p>
    <w:p w14:paraId="2F248BE1" w14:textId="77777777" w:rsidR="00CF3079" w:rsidRPr="006A3CBD" w:rsidRDefault="00CF3079" w:rsidP="00234986">
      <w:pPr>
        <w:ind w:left="360"/>
        <w:rPr>
          <w:rFonts w:ascii="Book Antiqua" w:eastAsia="Calibri" w:hAnsi="Book Antiqua" w:cs="Calibri"/>
          <w:sz w:val="24"/>
          <w:szCs w:val="24"/>
        </w:rPr>
      </w:pPr>
      <w:r w:rsidRPr="006A3CBD">
        <w:rPr>
          <w:rFonts w:ascii="Book Antiqua" w:eastAsia="Calibri" w:hAnsi="Book Antiqua" w:cs="Calibri"/>
          <w:sz w:val="24"/>
          <w:szCs w:val="24"/>
        </w:rPr>
        <w:t>The minimum reporting standards have been created by benchmarking elements from various national and international frameworks of measurement that have been developed and are being deployed. The main elements of the reporting standard are:</w:t>
      </w:r>
    </w:p>
    <w:p w14:paraId="2816FB26" w14:textId="77777777" w:rsidR="00CF3079" w:rsidRPr="0027728F" w:rsidRDefault="00CF3079" w:rsidP="005C718C">
      <w:pPr>
        <w:pStyle w:val="ListParagraph"/>
        <w:numPr>
          <w:ilvl w:val="0"/>
          <w:numId w:val="5"/>
        </w:numPr>
        <w:spacing w:after="120"/>
        <w:jc w:val="both"/>
        <w:rPr>
          <w:rFonts w:ascii="Book Antiqua" w:eastAsia="Calibri" w:hAnsi="Book Antiqua" w:cs="Calibri"/>
          <w:sz w:val="24"/>
          <w:szCs w:val="24"/>
        </w:rPr>
      </w:pPr>
      <w:r w:rsidRPr="0027728F">
        <w:rPr>
          <w:rFonts w:ascii="Book Antiqua" w:eastAsia="Calibri" w:hAnsi="Book Antiqua" w:cs="Calibri"/>
          <w:sz w:val="24"/>
          <w:szCs w:val="24"/>
        </w:rPr>
        <w:t xml:space="preserve">Section 1- </w:t>
      </w:r>
      <w:r w:rsidRPr="004D6AA9">
        <w:rPr>
          <w:rFonts w:ascii="Book Antiqua" w:eastAsia="Calibri" w:hAnsi="Book Antiqua" w:cs="Calibri"/>
          <w:b/>
          <w:bCs/>
          <w:sz w:val="24"/>
          <w:szCs w:val="24"/>
        </w:rPr>
        <w:t>Strategic Intent and Goal Setting</w:t>
      </w:r>
      <w:r w:rsidRPr="0027728F">
        <w:rPr>
          <w:rFonts w:ascii="Book Antiqua" w:eastAsia="Calibri" w:hAnsi="Book Antiqua" w:cs="Calibri"/>
          <w:sz w:val="24"/>
          <w:szCs w:val="24"/>
        </w:rPr>
        <w:t xml:space="preserve"> </w:t>
      </w:r>
    </w:p>
    <w:p w14:paraId="14ADB46D"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(a) The social problem to be solved </w:t>
      </w:r>
    </w:p>
    <w:p w14:paraId="66EF8858"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(b) The target segment to be served </w:t>
      </w:r>
    </w:p>
    <w:p w14:paraId="0E4E9481"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(c) The approach to solve the problem </w:t>
      </w:r>
    </w:p>
    <w:p w14:paraId="77A3C7FD" w14:textId="77777777" w:rsidR="00CF3079" w:rsidRPr="0027728F" w:rsidRDefault="00CF3079" w:rsidP="005C718C">
      <w:pPr>
        <w:pStyle w:val="ListParagraph"/>
        <w:numPr>
          <w:ilvl w:val="0"/>
          <w:numId w:val="5"/>
        </w:numPr>
        <w:spacing w:after="120"/>
        <w:jc w:val="both"/>
        <w:rPr>
          <w:rFonts w:ascii="Book Antiqua" w:eastAsia="Calibri" w:hAnsi="Book Antiqua" w:cs="Calibri"/>
          <w:sz w:val="24"/>
          <w:szCs w:val="24"/>
        </w:rPr>
      </w:pPr>
      <w:r w:rsidRPr="0027728F">
        <w:rPr>
          <w:rFonts w:ascii="Book Antiqua" w:eastAsia="Calibri" w:hAnsi="Book Antiqua" w:cs="Calibri"/>
          <w:sz w:val="24"/>
          <w:szCs w:val="24"/>
        </w:rPr>
        <w:t xml:space="preserve">Section 2- </w:t>
      </w:r>
      <w:r w:rsidRPr="004D6AA9">
        <w:rPr>
          <w:rFonts w:ascii="Book Antiqua" w:eastAsia="Calibri" w:hAnsi="Book Antiqua" w:cs="Calibri"/>
          <w:b/>
          <w:bCs/>
          <w:sz w:val="24"/>
          <w:szCs w:val="24"/>
        </w:rPr>
        <w:t>Social Impact Scorecard</w:t>
      </w:r>
      <w:r w:rsidRPr="0027728F">
        <w:rPr>
          <w:rFonts w:ascii="Book Antiqua" w:eastAsia="Calibri" w:hAnsi="Book Antiqua" w:cs="Calibri"/>
          <w:sz w:val="24"/>
          <w:szCs w:val="24"/>
        </w:rPr>
        <w:t xml:space="preserve"> </w:t>
      </w:r>
    </w:p>
    <w:p w14:paraId="613C3EC7"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(a) Extent of target segment served </w:t>
      </w:r>
    </w:p>
    <w:p w14:paraId="5F413A86"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(b) Intensity of impact on median individual </w:t>
      </w:r>
    </w:p>
    <w:p w14:paraId="646F0589"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(c) Dimensions of income, social </w:t>
      </w:r>
      <w:proofErr w:type="gramStart"/>
      <w:r w:rsidRPr="0027728F">
        <w:rPr>
          <w:rFonts w:ascii="Book Antiqua" w:eastAsia="Calibri" w:hAnsi="Book Antiqua" w:cs="Calibri"/>
          <w:sz w:val="24"/>
          <w:szCs w:val="24"/>
        </w:rPr>
        <w:t>equity</w:t>
      </w:r>
      <w:proofErr w:type="gramEnd"/>
      <w:r w:rsidRPr="0027728F">
        <w:rPr>
          <w:rFonts w:ascii="Book Antiqua" w:eastAsia="Calibri" w:hAnsi="Book Antiqua" w:cs="Calibri"/>
          <w:sz w:val="24"/>
          <w:szCs w:val="24"/>
        </w:rPr>
        <w:t xml:space="preserve"> and diversity</w:t>
      </w:r>
    </w:p>
    <w:p w14:paraId="12345754" w14:textId="77777777" w:rsidR="00CF3079" w:rsidRPr="0027728F" w:rsidRDefault="00CF3079" w:rsidP="005C718C">
      <w:pPr>
        <w:pStyle w:val="ListParagraph"/>
        <w:numPr>
          <w:ilvl w:val="0"/>
          <w:numId w:val="5"/>
        </w:numPr>
        <w:spacing w:after="120"/>
        <w:jc w:val="both"/>
        <w:rPr>
          <w:rFonts w:ascii="Book Antiqua" w:eastAsia="Calibri" w:hAnsi="Book Antiqua" w:cs="Calibri"/>
          <w:sz w:val="24"/>
          <w:szCs w:val="24"/>
        </w:rPr>
      </w:pPr>
      <w:r w:rsidRPr="0027728F">
        <w:rPr>
          <w:rFonts w:ascii="Book Antiqua" w:eastAsia="Calibri" w:hAnsi="Book Antiqua" w:cs="Calibri"/>
          <w:sz w:val="24"/>
          <w:szCs w:val="24"/>
        </w:rPr>
        <w:t xml:space="preserve"> Section 3- </w:t>
      </w:r>
      <w:r w:rsidRPr="004D6AA9">
        <w:rPr>
          <w:rFonts w:ascii="Book Antiqua" w:eastAsia="Calibri" w:hAnsi="Book Antiqua" w:cs="Calibri"/>
          <w:b/>
          <w:bCs/>
          <w:sz w:val="24"/>
          <w:szCs w:val="24"/>
        </w:rPr>
        <w:t>General information</w:t>
      </w:r>
      <w:r w:rsidRPr="0027728F">
        <w:rPr>
          <w:rFonts w:ascii="Book Antiqua" w:eastAsia="Calibri" w:hAnsi="Book Antiqua" w:cs="Calibri"/>
          <w:sz w:val="24"/>
          <w:szCs w:val="24"/>
        </w:rPr>
        <w:t xml:space="preserve"> </w:t>
      </w:r>
    </w:p>
    <w:p w14:paraId="7D06DCF8"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(a) Members of governing body </w:t>
      </w:r>
    </w:p>
    <w:p w14:paraId="0B5823C9"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(b) Demonstration of prior funding history</w:t>
      </w:r>
    </w:p>
    <w:p w14:paraId="4F619C14" w14:textId="77777777" w:rsidR="00CF3079" w:rsidRPr="0027728F" w:rsidRDefault="00CF3079" w:rsidP="00234986">
      <w:pPr>
        <w:spacing w:after="120"/>
        <w:ind w:left="142" w:firstLine="218"/>
        <w:jc w:val="both"/>
        <w:rPr>
          <w:rFonts w:ascii="Book Antiqua" w:eastAsia="Calibri" w:hAnsi="Book Antiqua" w:cs="Calibri"/>
          <w:sz w:val="24"/>
          <w:szCs w:val="24"/>
        </w:rPr>
      </w:pPr>
      <w:r w:rsidRPr="0027728F">
        <w:rPr>
          <w:rFonts w:ascii="Book Antiqua" w:eastAsia="Calibri" w:hAnsi="Book Antiqua" w:cs="Calibri"/>
          <w:sz w:val="24"/>
          <w:szCs w:val="24"/>
        </w:rPr>
        <w:t xml:space="preserve">(c) Financials, </w:t>
      </w:r>
      <w:proofErr w:type="gramStart"/>
      <w:r w:rsidRPr="0027728F">
        <w:rPr>
          <w:rFonts w:ascii="Book Antiqua" w:eastAsia="Calibri" w:hAnsi="Book Antiqua" w:cs="Calibri"/>
          <w:sz w:val="24"/>
          <w:szCs w:val="24"/>
        </w:rPr>
        <w:t>Registrations</w:t>
      </w:r>
      <w:proofErr w:type="gramEnd"/>
      <w:r w:rsidRPr="0027728F">
        <w:rPr>
          <w:rFonts w:ascii="Book Antiqua" w:eastAsia="Calibri" w:hAnsi="Book Antiqua" w:cs="Calibri"/>
          <w:sz w:val="24"/>
          <w:szCs w:val="24"/>
        </w:rPr>
        <w:t xml:space="preserve"> or licenses</w:t>
      </w:r>
    </w:p>
    <w:p w14:paraId="43EAD67C" w14:textId="77777777" w:rsidR="00153CC5" w:rsidRDefault="00153CC5">
      <w:pPr>
        <w:rPr>
          <w:rFonts w:ascii="Book Antiqua" w:hAnsi="Book Antiqua"/>
          <w:b/>
          <w:bCs/>
          <w:color w:val="4472C4" w:themeColor="accent1"/>
          <w:sz w:val="24"/>
          <w:szCs w:val="24"/>
          <w:lang w:val="en-US"/>
        </w:rPr>
      </w:pPr>
      <w:r>
        <w:rPr>
          <w:rFonts w:ascii="Book Antiqua" w:hAnsi="Book Antiqua"/>
          <w:b/>
          <w:bCs/>
          <w:color w:val="4472C4" w:themeColor="accent1"/>
          <w:sz w:val="24"/>
          <w:szCs w:val="24"/>
          <w:lang w:val="en-US"/>
        </w:rPr>
        <w:br w:type="page"/>
      </w:r>
    </w:p>
    <w:p w14:paraId="02095E83" w14:textId="6842219C" w:rsidR="00153CC5" w:rsidRPr="00500BFC" w:rsidRDefault="00153CC5" w:rsidP="00500BFC">
      <w:pPr>
        <w:pStyle w:val="ListParagraph"/>
        <w:numPr>
          <w:ilvl w:val="0"/>
          <w:numId w:val="21"/>
        </w:numPr>
        <w:jc w:val="center"/>
        <w:rPr>
          <w:rFonts w:ascii="Book Antiqua" w:hAnsi="Book Antiqua"/>
          <w:b/>
          <w:bCs/>
          <w:color w:val="C45911" w:themeColor="accent2" w:themeShade="BF"/>
          <w:sz w:val="24"/>
          <w:szCs w:val="24"/>
          <w:u w:val="single"/>
          <w:lang w:val="en-US"/>
        </w:rPr>
      </w:pPr>
      <w:r w:rsidRPr="00500BFC">
        <w:rPr>
          <w:rFonts w:ascii="Book Antiqua" w:hAnsi="Book Antiqua"/>
          <w:b/>
          <w:bCs/>
          <w:color w:val="C45911" w:themeColor="accent2" w:themeShade="BF"/>
          <w:sz w:val="24"/>
          <w:szCs w:val="24"/>
          <w:u w:val="single"/>
          <w:lang w:val="en-US"/>
        </w:rPr>
        <w:lastRenderedPageBreak/>
        <w:t xml:space="preserve">FAQs on Registration </w:t>
      </w:r>
      <w:r w:rsidR="00EF4EDB" w:rsidRPr="00500BFC">
        <w:rPr>
          <w:rFonts w:ascii="Book Antiqua" w:hAnsi="Book Antiqua"/>
          <w:b/>
          <w:bCs/>
          <w:color w:val="C45911" w:themeColor="accent2" w:themeShade="BF"/>
          <w:sz w:val="24"/>
          <w:szCs w:val="24"/>
          <w:u w:val="single"/>
          <w:lang w:val="en-US"/>
        </w:rPr>
        <w:t xml:space="preserve">&amp; Listing </w:t>
      </w:r>
      <w:r w:rsidRPr="00500BFC">
        <w:rPr>
          <w:rFonts w:ascii="Book Antiqua" w:hAnsi="Book Antiqua"/>
          <w:b/>
          <w:bCs/>
          <w:color w:val="C45911" w:themeColor="accent2" w:themeShade="BF"/>
          <w:sz w:val="24"/>
          <w:szCs w:val="24"/>
          <w:u w:val="single"/>
          <w:lang w:val="en-US"/>
        </w:rPr>
        <w:t>of Social Enterprises on Social Stock exchange</w:t>
      </w:r>
    </w:p>
    <w:p w14:paraId="7E7BA48E" w14:textId="77777777" w:rsidR="00153CC5" w:rsidRDefault="00153CC5" w:rsidP="00AF5C75">
      <w:pPr>
        <w:spacing w:after="120"/>
        <w:contextualSpacing/>
        <w:jc w:val="both"/>
        <w:rPr>
          <w:rFonts w:ascii="Book Antiqua" w:hAnsi="Book Antiqua"/>
          <w:b/>
          <w:bCs/>
          <w:color w:val="4472C4" w:themeColor="accent1"/>
          <w:sz w:val="24"/>
          <w:szCs w:val="24"/>
          <w:lang w:val="en-US"/>
        </w:rPr>
      </w:pPr>
    </w:p>
    <w:p w14:paraId="03F1F2EA" w14:textId="233334C1" w:rsidR="00655BB1" w:rsidRPr="005C718C" w:rsidRDefault="00655BB1"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Who can </w:t>
      </w:r>
      <w:r w:rsidR="0021245F" w:rsidRPr="005C718C">
        <w:rPr>
          <w:rFonts w:ascii="Book Antiqua" w:hAnsi="Book Antiqua"/>
          <w:b/>
          <w:bCs/>
          <w:color w:val="4472C4" w:themeColor="accent1"/>
          <w:sz w:val="24"/>
          <w:szCs w:val="24"/>
          <w:lang w:val="en-US"/>
        </w:rPr>
        <w:t xml:space="preserve">be </w:t>
      </w:r>
      <w:r w:rsidRPr="005C718C">
        <w:rPr>
          <w:rFonts w:ascii="Book Antiqua" w:hAnsi="Book Antiqua"/>
          <w:b/>
          <w:bCs/>
          <w:color w:val="4472C4" w:themeColor="accent1"/>
          <w:sz w:val="24"/>
          <w:szCs w:val="24"/>
          <w:lang w:val="en-US"/>
        </w:rPr>
        <w:t>register</w:t>
      </w:r>
      <w:r w:rsidR="0021245F" w:rsidRPr="005C718C">
        <w:rPr>
          <w:rFonts w:ascii="Book Antiqua" w:hAnsi="Book Antiqua"/>
          <w:b/>
          <w:bCs/>
          <w:color w:val="4472C4" w:themeColor="accent1"/>
          <w:sz w:val="24"/>
          <w:szCs w:val="24"/>
          <w:lang w:val="en-US"/>
        </w:rPr>
        <w:t>ed</w:t>
      </w:r>
      <w:r w:rsidRPr="005C718C">
        <w:rPr>
          <w:rFonts w:ascii="Book Antiqua" w:hAnsi="Book Antiqua"/>
          <w:b/>
          <w:bCs/>
          <w:color w:val="4472C4" w:themeColor="accent1"/>
          <w:sz w:val="24"/>
          <w:szCs w:val="24"/>
          <w:lang w:val="en-US"/>
        </w:rPr>
        <w:t xml:space="preserve"> on </w:t>
      </w:r>
      <w:proofErr w:type="gramStart"/>
      <w:r w:rsidRPr="005C718C">
        <w:rPr>
          <w:rFonts w:ascii="Book Antiqua" w:hAnsi="Book Antiqua"/>
          <w:b/>
          <w:bCs/>
          <w:color w:val="4472C4" w:themeColor="accent1"/>
          <w:sz w:val="24"/>
          <w:szCs w:val="24"/>
          <w:lang w:val="en-US"/>
        </w:rPr>
        <w:t>Social</w:t>
      </w:r>
      <w:proofErr w:type="gramEnd"/>
      <w:r w:rsidRPr="005C718C">
        <w:rPr>
          <w:rFonts w:ascii="Book Antiqua" w:hAnsi="Book Antiqua"/>
          <w:b/>
          <w:bCs/>
          <w:color w:val="4472C4" w:themeColor="accent1"/>
          <w:sz w:val="24"/>
          <w:szCs w:val="24"/>
          <w:lang w:val="en-US"/>
        </w:rPr>
        <w:t xml:space="preserve"> Stock exchange</w:t>
      </w:r>
      <w:r w:rsidR="00550FDD" w:rsidRPr="005C718C">
        <w:rPr>
          <w:rFonts w:ascii="Book Antiqua" w:hAnsi="Book Antiqua"/>
          <w:b/>
          <w:bCs/>
          <w:color w:val="4472C4" w:themeColor="accent1"/>
          <w:sz w:val="24"/>
          <w:szCs w:val="24"/>
          <w:lang w:val="en-US"/>
        </w:rPr>
        <w:t>?</w:t>
      </w:r>
    </w:p>
    <w:p w14:paraId="4146FE23" w14:textId="77777777" w:rsidR="00B906A9" w:rsidRPr="00B906A9" w:rsidRDefault="00B906A9" w:rsidP="005C718C">
      <w:pPr>
        <w:spacing w:after="120"/>
        <w:ind w:left="360"/>
        <w:jc w:val="both"/>
        <w:rPr>
          <w:rFonts w:ascii="Book Antiqua" w:eastAsia="Calibri" w:hAnsi="Book Antiqua" w:cs="Calibri"/>
          <w:sz w:val="24"/>
          <w:szCs w:val="24"/>
        </w:rPr>
      </w:pPr>
      <w:r w:rsidRPr="00B906A9">
        <w:rPr>
          <w:rFonts w:ascii="Book Antiqua" w:eastAsia="Calibri" w:hAnsi="Book Antiqua" w:cs="Calibri"/>
          <w:sz w:val="24"/>
          <w:szCs w:val="24"/>
        </w:rPr>
        <w:t>Two recent developments- (1) the Notification F. No. SEBI/LAD-NRO/GN/2022/90 dated July 25, 2022, Securities and Exchange Board of India (Issue of Capital and Disclosure Requirements) (Third Amendment) Regulations, 2022 and (2) the SEBI circular SEBI/HO/CFD/</w:t>
      </w:r>
      <w:proofErr w:type="spellStart"/>
      <w:r w:rsidRPr="00B906A9">
        <w:rPr>
          <w:rFonts w:ascii="Book Antiqua" w:eastAsia="Calibri" w:hAnsi="Book Antiqua" w:cs="Calibri"/>
          <w:sz w:val="24"/>
          <w:szCs w:val="24"/>
        </w:rPr>
        <w:t>PoD</w:t>
      </w:r>
      <w:proofErr w:type="spellEnd"/>
      <w:r w:rsidRPr="00B906A9">
        <w:rPr>
          <w:rFonts w:ascii="Book Antiqua" w:eastAsia="Calibri" w:hAnsi="Book Antiqua" w:cs="Calibri"/>
          <w:sz w:val="24"/>
          <w:szCs w:val="24"/>
        </w:rPr>
        <w:t>- 1/P/CIR/2022/120 dated September 19, 2022, Framework on Social Stock Exchange list out eligibility criterion and disclosure requirements for entities to be registered as NPOs. Some of the important ones are –</w:t>
      </w:r>
    </w:p>
    <w:p w14:paraId="5B906153" w14:textId="77777777" w:rsidR="00B906A9" w:rsidRPr="00B906A9" w:rsidRDefault="00B906A9" w:rsidP="005C718C">
      <w:pPr>
        <w:spacing w:after="120"/>
        <w:ind w:firstLine="426"/>
        <w:jc w:val="both"/>
        <w:rPr>
          <w:rFonts w:ascii="Book Antiqua" w:eastAsia="Calibri" w:hAnsi="Book Antiqua" w:cs="Calibri"/>
          <w:sz w:val="24"/>
          <w:szCs w:val="24"/>
        </w:rPr>
      </w:pPr>
      <w:r w:rsidRPr="00B906A9">
        <w:rPr>
          <w:rFonts w:ascii="Book Antiqua" w:eastAsia="Calibri" w:hAnsi="Book Antiqua" w:cs="Calibri"/>
          <w:sz w:val="24"/>
          <w:szCs w:val="24"/>
        </w:rPr>
        <w:t>1. Entities must be registered in India as one of the below:</w:t>
      </w:r>
    </w:p>
    <w:p w14:paraId="4CF29A79" w14:textId="77777777" w:rsidR="00B906A9" w:rsidRPr="00B906A9" w:rsidRDefault="00B906A9" w:rsidP="005C718C">
      <w:pPr>
        <w:spacing w:after="120"/>
        <w:ind w:left="567" w:firstLine="426"/>
        <w:jc w:val="both"/>
        <w:rPr>
          <w:rFonts w:ascii="Book Antiqua" w:eastAsia="Calibri" w:hAnsi="Book Antiqua" w:cs="Calibri"/>
          <w:sz w:val="24"/>
          <w:szCs w:val="24"/>
        </w:rPr>
      </w:pPr>
      <w:r w:rsidRPr="00B906A9">
        <w:rPr>
          <w:rFonts w:ascii="Book Antiqua" w:eastAsia="Calibri" w:hAnsi="Book Antiqua" w:cs="Calibri"/>
          <w:sz w:val="24"/>
          <w:szCs w:val="24"/>
        </w:rPr>
        <w:t>•  a charitable trust registered under the public trust statue of the relevant state.</w:t>
      </w:r>
    </w:p>
    <w:p w14:paraId="121CEE53" w14:textId="77777777" w:rsidR="00B906A9" w:rsidRPr="00B906A9" w:rsidRDefault="00B906A9" w:rsidP="005C718C">
      <w:pPr>
        <w:spacing w:after="120"/>
        <w:ind w:left="567" w:firstLine="426"/>
        <w:jc w:val="both"/>
        <w:rPr>
          <w:rFonts w:ascii="Book Antiqua" w:eastAsia="Calibri" w:hAnsi="Book Antiqua" w:cs="Calibri"/>
          <w:sz w:val="24"/>
          <w:szCs w:val="24"/>
        </w:rPr>
      </w:pPr>
      <w:r w:rsidRPr="00B906A9">
        <w:rPr>
          <w:rFonts w:ascii="Book Antiqua" w:eastAsia="Calibri" w:hAnsi="Book Antiqua" w:cs="Calibri"/>
          <w:sz w:val="24"/>
          <w:szCs w:val="24"/>
        </w:rPr>
        <w:t>•  a charitable trust registered under the Societies Registration Act, 1860.</w:t>
      </w:r>
    </w:p>
    <w:p w14:paraId="7AEF9BDF" w14:textId="77777777" w:rsidR="00B906A9" w:rsidRPr="00B906A9" w:rsidRDefault="00B906A9" w:rsidP="005C718C">
      <w:pPr>
        <w:spacing w:after="120"/>
        <w:ind w:left="567" w:firstLine="426"/>
        <w:jc w:val="both"/>
        <w:rPr>
          <w:rFonts w:ascii="Book Antiqua" w:eastAsia="Calibri" w:hAnsi="Book Antiqua" w:cs="Calibri"/>
          <w:sz w:val="24"/>
          <w:szCs w:val="24"/>
        </w:rPr>
      </w:pPr>
      <w:r w:rsidRPr="00B906A9">
        <w:rPr>
          <w:rFonts w:ascii="Book Antiqua" w:eastAsia="Calibri" w:hAnsi="Book Antiqua" w:cs="Calibri"/>
          <w:sz w:val="24"/>
          <w:szCs w:val="24"/>
        </w:rPr>
        <w:t>•  a charitable trust registered under the Indian Trusts Act, 1882.</w:t>
      </w:r>
    </w:p>
    <w:p w14:paraId="553BC348" w14:textId="77777777" w:rsidR="00B906A9" w:rsidRPr="00B906A9" w:rsidRDefault="00B906A9" w:rsidP="005C718C">
      <w:pPr>
        <w:spacing w:after="120"/>
        <w:ind w:left="567" w:firstLine="426"/>
        <w:jc w:val="both"/>
        <w:rPr>
          <w:rFonts w:ascii="Book Antiqua" w:eastAsia="Calibri" w:hAnsi="Book Antiqua" w:cs="Calibri"/>
          <w:sz w:val="24"/>
          <w:szCs w:val="24"/>
        </w:rPr>
      </w:pPr>
      <w:r w:rsidRPr="00B906A9">
        <w:rPr>
          <w:rFonts w:ascii="Book Antiqua" w:eastAsia="Calibri" w:hAnsi="Book Antiqua" w:cs="Calibri"/>
          <w:sz w:val="24"/>
          <w:szCs w:val="24"/>
        </w:rPr>
        <w:t>•  a company incorporated under section 8 of the Companies Act, 2013.</w:t>
      </w:r>
    </w:p>
    <w:p w14:paraId="70BF7200" w14:textId="77777777" w:rsidR="00B906A9" w:rsidRPr="00B906A9" w:rsidRDefault="00B906A9" w:rsidP="005C718C">
      <w:pPr>
        <w:spacing w:after="120"/>
        <w:ind w:firstLine="426"/>
        <w:jc w:val="both"/>
        <w:rPr>
          <w:rFonts w:ascii="Book Antiqua" w:eastAsia="Calibri" w:hAnsi="Book Antiqua" w:cs="Calibri"/>
          <w:sz w:val="24"/>
          <w:szCs w:val="24"/>
        </w:rPr>
      </w:pPr>
      <w:r w:rsidRPr="00B906A9">
        <w:rPr>
          <w:rFonts w:ascii="Book Antiqua" w:eastAsia="Calibri" w:hAnsi="Book Antiqua" w:cs="Calibri"/>
          <w:sz w:val="24"/>
          <w:szCs w:val="24"/>
        </w:rPr>
        <w:t>2. Registration certificate valid at least for next 12 months at the time of seeking registration</w:t>
      </w:r>
    </w:p>
    <w:p w14:paraId="7B8569D3" w14:textId="77777777" w:rsidR="00B906A9" w:rsidRPr="00B906A9" w:rsidRDefault="00B906A9" w:rsidP="005C718C">
      <w:pPr>
        <w:spacing w:after="120"/>
        <w:ind w:firstLine="426"/>
        <w:jc w:val="both"/>
        <w:rPr>
          <w:rFonts w:ascii="Book Antiqua" w:eastAsia="Calibri" w:hAnsi="Book Antiqua" w:cs="Calibri"/>
          <w:sz w:val="24"/>
          <w:szCs w:val="24"/>
        </w:rPr>
      </w:pPr>
      <w:r w:rsidRPr="00B906A9">
        <w:rPr>
          <w:rFonts w:ascii="Book Antiqua" w:eastAsia="Calibri" w:hAnsi="Book Antiqua" w:cs="Calibri"/>
          <w:sz w:val="24"/>
          <w:szCs w:val="24"/>
        </w:rPr>
        <w:t xml:space="preserve">    with SSE.</w:t>
      </w:r>
    </w:p>
    <w:p w14:paraId="4839BF5C" w14:textId="77777777" w:rsidR="00B906A9" w:rsidRPr="00B906A9" w:rsidRDefault="00B906A9" w:rsidP="005C718C">
      <w:pPr>
        <w:spacing w:after="120"/>
        <w:ind w:firstLine="426"/>
        <w:jc w:val="both"/>
        <w:rPr>
          <w:rFonts w:ascii="Book Antiqua" w:eastAsia="Calibri" w:hAnsi="Book Antiqua" w:cs="Calibri"/>
          <w:sz w:val="24"/>
          <w:szCs w:val="24"/>
        </w:rPr>
      </w:pPr>
      <w:r w:rsidRPr="00B906A9">
        <w:rPr>
          <w:rFonts w:ascii="Book Antiqua" w:eastAsia="Calibri" w:hAnsi="Book Antiqua" w:cs="Calibri"/>
          <w:sz w:val="24"/>
          <w:szCs w:val="24"/>
        </w:rPr>
        <w:t>3. NPO must have been registered for at least 3 years.</w:t>
      </w:r>
    </w:p>
    <w:p w14:paraId="6A6F0210" w14:textId="77777777" w:rsidR="00B906A9" w:rsidRPr="00B906A9" w:rsidRDefault="00B906A9" w:rsidP="005C718C">
      <w:pPr>
        <w:spacing w:after="120"/>
        <w:ind w:firstLine="426"/>
        <w:jc w:val="both"/>
        <w:rPr>
          <w:rFonts w:ascii="Book Antiqua" w:eastAsia="Calibri" w:hAnsi="Book Antiqua" w:cs="Calibri"/>
          <w:sz w:val="24"/>
          <w:szCs w:val="24"/>
        </w:rPr>
      </w:pPr>
      <w:r w:rsidRPr="00B906A9">
        <w:rPr>
          <w:rFonts w:ascii="Book Antiqua" w:eastAsia="Calibri" w:hAnsi="Book Antiqua" w:cs="Calibri"/>
          <w:sz w:val="24"/>
          <w:szCs w:val="24"/>
        </w:rPr>
        <w:t>4. Annual Spending in the past financial year must be at least 50 lakhs.</w:t>
      </w:r>
    </w:p>
    <w:p w14:paraId="3FAF1141" w14:textId="77777777" w:rsidR="00B906A9" w:rsidRPr="00B906A9" w:rsidRDefault="00B906A9" w:rsidP="005C718C">
      <w:pPr>
        <w:spacing w:after="120"/>
        <w:ind w:firstLine="426"/>
        <w:jc w:val="both"/>
        <w:rPr>
          <w:rFonts w:ascii="Book Antiqua" w:eastAsia="Calibri" w:hAnsi="Book Antiqua" w:cs="Calibri"/>
          <w:sz w:val="24"/>
          <w:szCs w:val="24"/>
        </w:rPr>
      </w:pPr>
      <w:r w:rsidRPr="00B906A9">
        <w:rPr>
          <w:rFonts w:ascii="Book Antiqua" w:eastAsia="Calibri" w:hAnsi="Book Antiqua" w:cs="Calibri"/>
          <w:sz w:val="24"/>
          <w:szCs w:val="24"/>
        </w:rPr>
        <w:t>5. Funding in the past financial year must be at least 10 lakhs.</w:t>
      </w:r>
    </w:p>
    <w:p w14:paraId="4CB24616" w14:textId="77777777" w:rsidR="000A6A59" w:rsidRDefault="000A6A59" w:rsidP="000A6A59">
      <w:pPr>
        <w:jc w:val="both"/>
        <w:rPr>
          <w:rFonts w:ascii="Book Antiqua" w:hAnsi="Book Antiqua"/>
          <w:b/>
          <w:bCs/>
          <w:color w:val="4472C4" w:themeColor="accent1"/>
          <w:sz w:val="24"/>
          <w:szCs w:val="24"/>
          <w:lang w:val="en-US"/>
        </w:rPr>
      </w:pPr>
    </w:p>
    <w:p w14:paraId="3E5001FC" w14:textId="3BE49EF1" w:rsidR="000A6A59" w:rsidRPr="005C718C" w:rsidRDefault="000A6A59"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Is this meant for Indian entities only or international NPOs can also get registered? </w:t>
      </w:r>
    </w:p>
    <w:p w14:paraId="1E68F751" w14:textId="4F0F2DAD" w:rsidR="000A6A59" w:rsidRDefault="000A6A59" w:rsidP="005C718C">
      <w:pPr>
        <w:ind w:firstLine="360"/>
        <w:jc w:val="both"/>
        <w:rPr>
          <w:rFonts w:ascii="Book Antiqua" w:hAnsi="Book Antiqua"/>
          <w:b/>
          <w:bCs/>
          <w:color w:val="4472C4" w:themeColor="accent1"/>
          <w:sz w:val="24"/>
          <w:szCs w:val="24"/>
          <w:lang w:val="en-US"/>
        </w:rPr>
      </w:pPr>
      <w:r w:rsidRPr="00F74026">
        <w:rPr>
          <w:rFonts w:ascii="Book Antiqua" w:eastAsia="Calibri" w:hAnsi="Book Antiqua" w:cs="Calibri"/>
          <w:sz w:val="24"/>
          <w:szCs w:val="24"/>
        </w:rPr>
        <w:t>Only Indian entities can register in Social Stock Exchange.</w:t>
      </w:r>
      <w:r>
        <w:rPr>
          <w:rFonts w:ascii="Book Antiqua" w:hAnsi="Book Antiqua"/>
          <w:b/>
          <w:bCs/>
          <w:color w:val="4472C4" w:themeColor="accent1"/>
          <w:sz w:val="24"/>
          <w:szCs w:val="24"/>
          <w:lang w:val="en-US"/>
        </w:rPr>
        <w:t xml:space="preserve"> </w:t>
      </w:r>
    </w:p>
    <w:p w14:paraId="7D59AAD6" w14:textId="77777777" w:rsidR="004A5A72" w:rsidRDefault="004A5A72" w:rsidP="004A5A72">
      <w:pPr>
        <w:rPr>
          <w:rFonts w:ascii="Book Antiqua" w:hAnsi="Book Antiqua"/>
          <w:b/>
          <w:bCs/>
          <w:color w:val="4472C4" w:themeColor="accent1"/>
          <w:sz w:val="24"/>
          <w:szCs w:val="24"/>
          <w:lang w:val="en-US"/>
        </w:rPr>
      </w:pPr>
    </w:p>
    <w:p w14:paraId="0ADAC40F" w14:textId="6ECB03B2" w:rsidR="004A5A72" w:rsidRPr="005C718C" w:rsidRDefault="004A5A72"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What proof is needed to demonstrate that the NPO has been in operation for 3 years? </w:t>
      </w:r>
    </w:p>
    <w:p w14:paraId="05A03983" w14:textId="77777777" w:rsidR="004A5A72" w:rsidRDefault="004A5A72" w:rsidP="005C718C">
      <w:pPr>
        <w:ind w:left="360"/>
        <w:jc w:val="both"/>
        <w:rPr>
          <w:rFonts w:ascii="Book Antiqua" w:hAnsi="Book Antiqua"/>
          <w:b/>
          <w:bCs/>
          <w:color w:val="4472C4" w:themeColor="accent1"/>
          <w:sz w:val="24"/>
          <w:szCs w:val="24"/>
          <w:lang w:val="en-US"/>
        </w:rPr>
      </w:pPr>
      <w:r w:rsidRPr="00A25AD0">
        <w:rPr>
          <w:rFonts w:ascii="Book Antiqua" w:eastAsia="Calibri" w:hAnsi="Book Antiqua" w:cs="Calibri"/>
          <w:sz w:val="24"/>
          <w:szCs w:val="24"/>
        </w:rPr>
        <w:t xml:space="preserve">Documents such as Certificate of Incorporation and audited financial for three years is required to demonstrate that the NPO has been in operation for 3 </w:t>
      </w:r>
      <w:proofErr w:type="gramStart"/>
      <w:r w:rsidRPr="00A25AD0">
        <w:rPr>
          <w:rFonts w:ascii="Book Antiqua" w:eastAsia="Calibri" w:hAnsi="Book Antiqua" w:cs="Calibri"/>
          <w:sz w:val="24"/>
          <w:szCs w:val="24"/>
        </w:rPr>
        <w:t>years</w:t>
      </w:r>
      <w:proofErr w:type="gramEnd"/>
      <w:r>
        <w:rPr>
          <w:rFonts w:ascii="Book Antiqua" w:hAnsi="Book Antiqua"/>
          <w:b/>
          <w:bCs/>
          <w:color w:val="4472C4" w:themeColor="accent1"/>
          <w:sz w:val="24"/>
          <w:szCs w:val="24"/>
          <w:lang w:val="en-US"/>
        </w:rPr>
        <w:t xml:space="preserve"> </w:t>
      </w:r>
    </w:p>
    <w:p w14:paraId="7D31D57C" w14:textId="77777777" w:rsidR="004172A3" w:rsidRDefault="004172A3" w:rsidP="00691EE9">
      <w:pPr>
        <w:rPr>
          <w:rFonts w:ascii="Book Antiqua" w:hAnsi="Book Antiqua"/>
          <w:b/>
          <w:bCs/>
          <w:color w:val="4472C4" w:themeColor="accent1"/>
          <w:sz w:val="24"/>
          <w:szCs w:val="24"/>
          <w:lang w:val="en-US"/>
        </w:rPr>
      </w:pPr>
    </w:p>
    <w:p w14:paraId="1C258BFE" w14:textId="35043353" w:rsidR="00A008F3" w:rsidRPr="005C718C" w:rsidRDefault="00A008F3"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Is it mandatory for a Not-for-profit organization to register </w:t>
      </w:r>
      <w:proofErr w:type="gramStart"/>
      <w:r w:rsidRPr="005C718C">
        <w:rPr>
          <w:rFonts w:ascii="Book Antiqua" w:hAnsi="Book Antiqua"/>
          <w:b/>
          <w:bCs/>
          <w:color w:val="4472C4" w:themeColor="accent1"/>
          <w:sz w:val="24"/>
          <w:szCs w:val="24"/>
          <w:lang w:val="en-US"/>
        </w:rPr>
        <w:t>in order to</w:t>
      </w:r>
      <w:proofErr w:type="gramEnd"/>
      <w:r w:rsidRPr="005C718C">
        <w:rPr>
          <w:rFonts w:ascii="Book Antiqua" w:hAnsi="Book Antiqua"/>
          <w:b/>
          <w:bCs/>
          <w:color w:val="4472C4" w:themeColor="accent1"/>
          <w:sz w:val="24"/>
          <w:szCs w:val="24"/>
          <w:lang w:val="en-US"/>
        </w:rPr>
        <w:t xml:space="preserve"> raise funds through Social Stock Exchange? </w:t>
      </w:r>
    </w:p>
    <w:p w14:paraId="720080C8" w14:textId="77777777" w:rsidR="00A008F3" w:rsidRDefault="00A008F3" w:rsidP="005C718C">
      <w:pPr>
        <w:spacing w:after="120"/>
        <w:ind w:left="360"/>
        <w:jc w:val="both"/>
        <w:rPr>
          <w:rFonts w:ascii="Book Antiqua" w:eastAsia="Calibri" w:hAnsi="Book Antiqua" w:cs="Calibri"/>
          <w:sz w:val="24"/>
          <w:szCs w:val="24"/>
        </w:rPr>
      </w:pPr>
      <w:r w:rsidRPr="00A008F3">
        <w:rPr>
          <w:rFonts w:ascii="Book Antiqua" w:eastAsia="Calibri" w:hAnsi="Book Antiqua" w:cs="Calibri"/>
          <w:sz w:val="24"/>
          <w:szCs w:val="24"/>
        </w:rPr>
        <w:t xml:space="preserve">Yes, it is mandatory for a Not-for-profit organization to register with Social Stock Exchange before it raises funds through Social Stock Exchange. </w:t>
      </w:r>
    </w:p>
    <w:p w14:paraId="0DCD2A3E" w14:textId="15AB410E" w:rsidR="00757391" w:rsidRDefault="00A008F3" w:rsidP="005C718C">
      <w:pPr>
        <w:spacing w:after="120"/>
        <w:ind w:left="360"/>
        <w:jc w:val="both"/>
        <w:rPr>
          <w:rFonts w:ascii="Book Antiqua" w:eastAsia="Calibri" w:hAnsi="Book Antiqua" w:cs="Calibri"/>
          <w:sz w:val="24"/>
          <w:szCs w:val="24"/>
        </w:rPr>
      </w:pPr>
      <w:r w:rsidRPr="00A008F3">
        <w:rPr>
          <w:rFonts w:ascii="Book Antiqua" w:eastAsia="Calibri" w:hAnsi="Book Antiqua" w:cs="Calibri"/>
          <w:sz w:val="24"/>
          <w:szCs w:val="24"/>
        </w:rPr>
        <w:t>However, a Not-for-profit organization may continue to raise funds through any other means, as permissible under the law, whether it is registered or not with Social Stock Exchange.</w:t>
      </w:r>
    </w:p>
    <w:p w14:paraId="65EB76AC" w14:textId="1534945B" w:rsidR="007A53AF" w:rsidRDefault="007A53AF" w:rsidP="00A008F3">
      <w:pPr>
        <w:spacing w:after="120"/>
        <w:jc w:val="both"/>
        <w:rPr>
          <w:rFonts w:ascii="Book Antiqua" w:eastAsia="Calibri" w:hAnsi="Book Antiqua" w:cs="Calibri"/>
          <w:sz w:val="24"/>
          <w:szCs w:val="24"/>
        </w:rPr>
      </w:pPr>
    </w:p>
    <w:p w14:paraId="0D4FBBCE" w14:textId="77777777" w:rsidR="007A53AF" w:rsidRPr="005C718C" w:rsidRDefault="007A53AF"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Is it mandatory for the Not-for-Profit Organizations registered with Social Stock Exchange to seek listing? </w:t>
      </w:r>
    </w:p>
    <w:p w14:paraId="0937D261" w14:textId="77777777" w:rsidR="007A53AF" w:rsidRDefault="007A53AF" w:rsidP="005C718C">
      <w:pPr>
        <w:spacing w:after="120"/>
        <w:ind w:left="360"/>
        <w:jc w:val="both"/>
        <w:rPr>
          <w:rFonts w:ascii="Book Antiqua" w:eastAsia="Calibri" w:hAnsi="Book Antiqua" w:cs="Calibri"/>
          <w:sz w:val="24"/>
          <w:szCs w:val="24"/>
        </w:rPr>
      </w:pPr>
      <w:r w:rsidRPr="007A53AF">
        <w:rPr>
          <w:rFonts w:ascii="Book Antiqua" w:eastAsia="Calibri" w:hAnsi="Book Antiqua" w:cs="Calibri"/>
          <w:sz w:val="24"/>
          <w:szCs w:val="24"/>
        </w:rPr>
        <w:lastRenderedPageBreak/>
        <w:t xml:space="preserve">It is not mandatory for Not-for-Profit Organizations which are registered with Social Stock Exchange under regulation 292F of the ICDR Regulations to seek listing, however it shall mandatorily seek registration with a Social Stock Exchange before it raises funds through a Social Stock Exchange. </w:t>
      </w:r>
    </w:p>
    <w:p w14:paraId="1D2C21CE" w14:textId="53A2021C" w:rsidR="007A53AF" w:rsidRPr="00A008F3" w:rsidRDefault="007A53AF" w:rsidP="005C718C">
      <w:pPr>
        <w:spacing w:after="120"/>
        <w:ind w:left="360"/>
        <w:jc w:val="both"/>
        <w:rPr>
          <w:rFonts w:ascii="Book Antiqua" w:eastAsia="Calibri" w:hAnsi="Book Antiqua" w:cs="Calibri"/>
          <w:sz w:val="24"/>
          <w:szCs w:val="24"/>
        </w:rPr>
      </w:pPr>
      <w:r w:rsidRPr="007A53AF">
        <w:rPr>
          <w:rFonts w:ascii="Book Antiqua" w:eastAsia="Calibri" w:hAnsi="Book Antiqua" w:cs="Calibri"/>
          <w:sz w:val="24"/>
          <w:szCs w:val="24"/>
        </w:rPr>
        <w:t>A Not-for-Profit Organization may choose to register on a Social Stock Exchange and not raise funds through it. It can also continue to raise funds through any other means.</w:t>
      </w:r>
    </w:p>
    <w:p w14:paraId="5ADF0E89" w14:textId="77777777" w:rsidR="006D7B27" w:rsidRDefault="006D7B27" w:rsidP="00691EE9">
      <w:pPr>
        <w:rPr>
          <w:rFonts w:ascii="Book Antiqua" w:hAnsi="Book Antiqua"/>
          <w:b/>
          <w:bCs/>
          <w:color w:val="4472C4" w:themeColor="accent1"/>
          <w:sz w:val="24"/>
          <w:szCs w:val="24"/>
          <w:lang w:val="en-US"/>
        </w:rPr>
      </w:pPr>
    </w:p>
    <w:p w14:paraId="265967A3" w14:textId="679F0711" w:rsidR="00117246" w:rsidRPr="005C718C" w:rsidRDefault="00117246"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Is it mandatory to register for profit social enterprises </w:t>
      </w:r>
      <w:proofErr w:type="gramStart"/>
      <w:r w:rsidRPr="005C718C">
        <w:rPr>
          <w:rFonts w:ascii="Book Antiqua" w:hAnsi="Book Antiqua"/>
          <w:b/>
          <w:bCs/>
          <w:color w:val="4472C4" w:themeColor="accent1"/>
          <w:sz w:val="24"/>
          <w:szCs w:val="24"/>
          <w:lang w:val="en-US"/>
        </w:rPr>
        <w:t>in order to</w:t>
      </w:r>
      <w:proofErr w:type="gramEnd"/>
      <w:r w:rsidRPr="005C718C">
        <w:rPr>
          <w:rFonts w:ascii="Book Antiqua" w:hAnsi="Book Antiqua"/>
          <w:b/>
          <w:bCs/>
          <w:color w:val="4472C4" w:themeColor="accent1"/>
          <w:sz w:val="24"/>
          <w:szCs w:val="24"/>
          <w:lang w:val="en-US"/>
        </w:rPr>
        <w:t xml:space="preserve"> raise funds through Social Stock Exchange? </w:t>
      </w:r>
    </w:p>
    <w:p w14:paraId="15F4D60A" w14:textId="4EE99535" w:rsidR="00117246" w:rsidRPr="00117246" w:rsidRDefault="00117246" w:rsidP="005C718C">
      <w:pPr>
        <w:spacing w:after="120"/>
        <w:ind w:left="360"/>
        <w:jc w:val="both"/>
        <w:rPr>
          <w:rFonts w:ascii="Book Antiqua" w:eastAsia="Calibri" w:hAnsi="Book Antiqua" w:cs="Calibri"/>
          <w:sz w:val="24"/>
          <w:szCs w:val="24"/>
        </w:rPr>
      </w:pPr>
      <w:r w:rsidRPr="00117246">
        <w:rPr>
          <w:rFonts w:ascii="Book Antiqua" w:eastAsia="Calibri" w:hAnsi="Book Antiqua" w:cs="Calibri"/>
          <w:sz w:val="24"/>
          <w:szCs w:val="24"/>
        </w:rPr>
        <w:t>No, a for profit social enterprise need not register with Social Stock Exchange before it raises funds through SSE. However, a for profit social enterprise shall comply with all provisions of ICDR Regulations, AIF Regulations [as applicable for its fund-raising modes] before it can raise funds through SSE.</w:t>
      </w:r>
    </w:p>
    <w:p w14:paraId="32B7A606" w14:textId="77777777" w:rsidR="007028F0" w:rsidRDefault="007028F0" w:rsidP="00691EE9">
      <w:pPr>
        <w:rPr>
          <w:rFonts w:ascii="Book Antiqua" w:hAnsi="Book Antiqua"/>
          <w:b/>
          <w:bCs/>
          <w:color w:val="4472C4" w:themeColor="accent1"/>
          <w:sz w:val="24"/>
          <w:szCs w:val="24"/>
          <w:lang w:val="en-US"/>
        </w:rPr>
      </w:pPr>
    </w:p>
    <w:p w14:paraId="2233D155" w14:textId="2968C0C2" w:rsidR="00691EE9" w:rsidRPr="005C718C" w:rsidRDefault="00691EE9"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Who can be listed on </w:t>
      </w:r>
      <w:proofErr w:type="gramStart"/>
      <w:r w:rsidRPr="005C718C">
        <w:rPr>
          <w:rFonts w:ascii="Book Antiqua" w:hAnsi="Book Antiqua"/>
          <w:b/>
          <w:bCs/>
          <w:color w:val="4472C4" w:themeColor="accent1"/>
          <w:sz w:val="24"/>
          <w:szCs w:val="24"/>
          <w:lang w:val="en-US"/>
        </w:rPr>
        <w:t>Social</w:t>
      </w:r>
      <w:proofErr w:type="gramEnd"/>
      <w:r w:rsidRPr="005C718C">
        <w:rPr>
          <w:rFonts w:ascii="Book Antiqua" w:hAnsi="Book Antiqua"/>
          <w:b/>
          <w:bCs/>
          <w:color w:val="4472C4" w:themeColor="accent1"/>
          <w:sz w:val="24"/>
          <w:szCs w:val="24"/>
          <w:lang w:val="en-US"/>
        </w:rPr>
        <w:t xml:space="preserve"> Stock Exchange?</w:t>
      </w:r>
    </w:p>
    <w:p w14:paraId="38F27B67" w14:textId="6085B6E7" w:rsidR="00691EE9" w:rsidRPr="00897B21" w:rsidRDefault="00691EE9" w:rsidP="005C718C">
      <w:pPr>
        <w:ind w:left="360"/>
        <w:rPr>
          <w:rFonts w:ascii="Book Antiqua" w:hAnsi="Book Antiqua"/>
          <w:b/>
          <w:bCs/>
          <w:sz w:val="24"/>
          <w:szCs w:val="24"/>
          <w:lang w:val="en-US"/>
        </w:rPr>
      </w:pPr>
      <w:r w:rsidRPr="002A4071">
        <w:rPr>
          <w:rFonts w:ascii="Book Antiqua" w:eastAsia="Calibri" w:hAnsi="Book Antiqua" w:cs="Calibri"/>
          <w:sz w:val="24"/>
          <w:szCs w:val="24"/>
        </w:rPr>
        <w:t>Social Enterprises (Not-for-Profit Organization or a For Profit Social Enterprise) that meets the eligibility criteria mentioned in SEBI (Issue of Capital and Disclosure Requirements) (Third Amendment) Regulations, 2022</w:t>
      </w:r>
      <w:r w:rsidR="00C22568" w:rsidRPr="002A4071">
        <w:rPr>
          <w:rFonts w:ascii="Book Antiqua" w:eastAsia="Calibri" w:hAnsi="Book Antiqua" w:cs="Calibri"/>
          <w:sz w:val="24"/>
          <w:szCs w:val="24"/>
        </w:rPr>
        <w:t xml:space="preserve"> can get themselves listed on Social Stock Exchange.</w:t>
      </w:r>
    </w:p>
    <w:p w14:paraId="30FA41D3" w14:textId="77777777" w:rsidR="002A4071" w:rsidRDefault="002A4071" w:rsidP="00897B21">
      <w:pPr>
        <w:rPr>
          <w:rFonts w:ascii="Book Antiqua" w:hAnsi="Book Antiqua"/>
          <w:b/>
          <w:bCs/>
          <w:color w:val="4472C4" w:themeColor="accent1"/>
          <w:sz w:val="24"/>
          <w:szCs w:val="24"/>
          <w:lang w:val="en-US"/>
        </w:rPr>
      </w:pPr>
    </w:p>
    <w:p w14:paraId="452E9EAA" w14:textId="45A6F463" w:rsidR="007575C5" w:rsidRPr="005C718C" w:rsidRDefault="007575C5"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Which Social Enterprises are not eligible to get registered or raise funds through Social Stock Exchange/Stock Exchange? </w:t>
      </w:r>
    </w:p>
    <w:p w14:paraId="434CC784" w14:textId="738EFACD" w:rsidR="007575C5" w:rsidRDefault="007575C5" w:rsidP="005C718C">
      <w:pPr>
        <w:ind w:left="360"/>
        <w:jc w:val="both"/>
        <w:rPr>
          <w:rFonts w:ascii="Book Antiqua" w:eastAsia="Calibri" w:hAnsi="Book Antiqua" w:cs="Calibri"/>
          <w:sz w:val="24"/>
          <w:szCs w:val="24"/>
        </w:rPr>
      </w:pPr>
      <w:r w:rsidRPr="007575C5">
        <w:rPr>
          <w:rFonts w:ascii="Book Antiqua" w:eastAsia="Calibri" w:hAnsi="Book Antiqua" w:cs="Calibri"/>
          <w:sz w:val="24"/>
          <w:szCs w:val="24"/>
        </w:rPr>
        <w:t>A Social Enterprise shall not be eligible to register or raise funds through Social Stock Exchange/Stock Exchange if</w:t>
      </w:r>
      <w:r>
        <w:rPr>
          <w:rFonts w:ascii="Book Antiqua" w:eastAsia="Calibri" w:hAnsi="Book Antiqua" w:cs="Calibri"/>
          <w:sz w:val="24"/>
          <w:szCs w:val="24"/>
        </w:rPr>
        <w:t>:</w:t>
      </w:r>
    </w:p>
    <w:p w14:paraId="288BF082" w14:textId="26F1522A" w:rsidR="007575C5" w:rsidRPr="007575C5" w:rsidRDefault="007575C5" w:rsidP="005C718C">
      <w:pPr>
        <w:pStyle w:val="ListParagraph"/>
        <w:numPr>
          <w:ilvl w:val="0"/>
          <w:numId w:val="16"/>
        </w:numPr>
        <w:ind w:left="426" w:hanging="142"/>
        <w:jc w:val="both"/>
        <w:rPr>
          <w:rFonts w:ascii="Book Antiqua" w:eastAsia="Calibri" w:hAnsi="Book Antiqua" w:cs="Calibri"/>
          <w:sz w:val="24"/>
          <w:szCs w:val="24"/>
        </w:rPr>
      </w:pPr>
      <w:r w:rsidRPr="007575C5">
        <w:rPr>
          <w:rFonts w:ascii="Book Antiqua" w:eastAsia="Calibri" w:hAnsi="Book Antiqua" w:cs="Calibri"/>
          <w:sz w:val="24"/>
          <w:szCs w:val="24"/>
        </w:rPr>
        <w:t xml:space="preserve">any of its promoters, promoter group or directors or selling shareholders </w:t>
      </w:r>
      <w:proofErr w:type="gramStart"/>
      <w:r w:rsidRPr="007575C5">
        <w:rPr>
          <w:rFonts w:ascii="Book Antiqua" w:eastAsia="Calibri" w:hAnsi="Book Antiqua" w:cs="Calibri"/>
          <w:sz w:val="24"/>
          <w:szCs w:val="24"/>
        </w:rPr>
        <w:t>( in</w:t>
      </w:r>
      <w:proofErr w:type="gramEnd"/>
      <w:r w:rsidRPr="007575C5">
        <w:rPr>
          <w:rFonts w:ascii="Book Antiqua" w:eastAsia="Calibri" w:hAnsi="Book Antiqua" w:cs="Calibri"/>
          <w:sz w:val="24"/>
          <w:szCs w:val="24"/>
        </w:rPr>
        <w:t xml:space="preserve"> case of for</w:t>
      </w:r>
      <w:r w:rsidR="002A4071">
        <w:rPr>
          <w:rFonts w:ascii="Book Antiqua" w:eastAsia="Calibri" w:hAnsi="Book Antiqua" w:cs="Calibri"/>
          <w:sz w:val="24"/>
          <w:szCs w:val="24"/>
        </w:rPr>
        <w:t xml:space="preserve"> </w:t>
      </w:r>
      <w:r w:rsidRPr="007575C5">
        <w:rPr>
          <w:rFonts w:ascii="Book Antiqua" w:eastAsia="Calibri" w:hAnsi="Book Antiqua" w:cs="Calibri"/>
          <w:sz w:val="24"/>
          <w:szCs w:val="24"/>
        </w:rPr>
        <w:t xml:space="preserve">profit social enterprise) or trustees are debarred from accessing the securities market by SEBI </w:t>
      </w:r>
    </w:p>
    <w:p w14:paraId="76622707" w14:textId="63D562E8" w:rsidR="007575C5" w:rsidRPr="007575C5" w:rsidRDefault="007575C5" w:rsidP="005C718C">
      <w:pPr>
        <w:pStyle w:val="ListParagraph"/>
        <w:numPr>
          <w:ilvl w:val="0"/>
          <w:numId w:val="16"/>
        </w:numPr>
        <w:ind w:left="426" w:hanging="142"/>
        <w:jc w:val="both"/>
        <w:rPr>
          <w:rFonts w:ascii="Book Antiqua" w:eastAsia="Calibri" w:hAnsi="Book Antiqua" w:cs="Calibri"/>
          <w:sz w:val="24"/>
          <w:szCs w:val="24"/>
        </w:rPr>
      </w:pPr>
      <w:r w:rsidRPr="007575C5">
        <w:rPr>
          <w:rFonts w:ascii="Book Antiqua" w:eastAsia="Calibri" w:hAnsi="Book Antiqua" w:cs="Calibri"/>
          <w:sz w:val="24"/>
          <w:szCs w:val="24"/>
        </w:rPr>
        <w:t xml:space="preserve">if any of the promoters or directors or trustees of the Social Enterprise is a promoter or director of any other company or Social Enterprise which has been debarred from accessing the securities market by </w:t>
      </w:r>
      <w:proofErr w:type="gramStart"/>
      <w:r w:rsidRPr="007575C5">
        <w:rPr>
          <w:rFonts w:ascii="Book Antiqua" w:eastAsia="Calibri" w:hAnsi="Book Antiqua" w:cs="Calibri"/>
          <w:sz w:val="24"/>
          <w:szCs w:val="24"/>
        </w:rPr>
        <w:t>SEBI;</w:t>
      </w:r>
      <w:proofErr w:type="gramEnd"/>
      <w:r w:rsidRPr="007575C5">
        <w:rPr>
          <w:rFonts w:ascii="Book Antiqua" w:eastAsia="Calibri" w:hAnsi="Book Antiqua" w:cs="Calibri"/>
          <w:sz w:val="24"/>
          <w:szCs w:val="24"/>
        </w:rPr>
        <w:t xml:space="preserve"> </w:t>
      </w:r>
    </w:p>
    <w:p w14:paraId="0857872B" w14:textId="599C3BD4" w:rsidR="007575C5" w:rsidRPr="007575C5" w:rsidRDefault="007575C5" w:rsidP="005C718C">
      <w:pPr>
        <w:pStyle w:val="ListParagraph"/>
        <w:numPr>
          <w:ilvl w:val="0"/>
          <w:numId w:val="16"/>
        </w:numPr>
        <w:ind w:left="426" w:hanging="142"/>
        <w:jc w:val="both"/>
        <w:rPr>
          <w:rFonts w:ascii="Book Antiqua" w:eastAsia="Calibri" w:hAnsi="Book Antiqua" w:cs="Calibri"/>
          <w:sz w:val="24"/>
          <w:szCs w:val="24"/>
        </w:rPr>
      </w:pPr>
      <w:r w:rsidRPr="007575C5">
        <w:rPr>
          <w:rFonts w:ascii="Book Antiqua" w:eastAsia="Calibri" w:hAnsi="Book Antiqua" w:cs="Calibri"/>
          <w:sz w:val="24"/>
          <w:szCs w:val="24"/>
        </w:rPr>
        <w:t xml:space="preserve">if the Social Enterprise or any of its promoters or directors or trustees is a </w:t>
      </w:r>
      <w:proofErr w:type="spellStart"/>
      <w:r w:rsidRPr="007575C5">
        <w:rPr>
          <w:rFonts w:ascii="Book Antiqua" w:eastAsia="Calibri" w:hAnsi="Book Antiqua" w:cs="Calibri"/>
          <w:sz w:val="24"/>
          <w:szCs w:val="24"/>
        </w:rPr>
        <w:t>willful</w:t>
      </w:r>
      <w:proofErr w:type="spellEnd"/>
      <w:r w:rsidRPr="007575C5">
        <w:rPr>
          <w:rFonts w:ascii="Book Antiqua" w:eastAsia="Calibri" w:hAnsi="Book Antiqua" w:cs="Calibri"/>
          <w:sz w:val="24"/>
          <w:szCs w:val="24"/>
        </w:rPr>
        <w:t xml:space="preserve"> defaulter or a fraudulent </w:t>
      </w:r>
      <w:proofErr w:type="gramStart"/>
      <w:r w:rsidRPr="007575C5">
        <w:rPr>
          <w:rFonts w:ascii="Book Antiqua" w:eastAsia="Calibri" w:hAnsi="Book Antiqua" w:cs="Calibri"/>
          <w:sz w:val="24"/>
          <w:szCs w:val="24"/>
        </w:rPr>
        <w:t>borrower;</w:t>
      </w:r>
      <w:proofErr w:type="gramEnd"/>
      <w:r w:rsidRPr="007575C5">
        <w:rPr>
          <w:rFonts w:ascii="Book Antiqua" w:eastAsia="Calibri" w:hAnsi="Book Antiqua" w:cs="Calibri"/>
          <w:sz w:val="24"/>
          <w:szCs w:val="24"/>
        </w:rPr>
        <w:t xml:space="preserve"> </w:t>
      </w:r>
    </w:p>
    <w:p w14:paraId="2DD59605" w14:textId="789740CE" w:rsidR="007575C5" w:rsidRPr="007575C5" w:rsidRDefault="007575C5" w:rsidP="005C718C">
      <w:pPr>
        <w:pStyle w:val="ListParagraph"/>
        <w:numPr>
          <w:ilvl w:val="0"/>
          <w:numId w:val="16"/>
        </w:numPr>
        <w:ind w:left="426" w:hanging="142"/>
        <w:jc w:val="both"/>
        <w:rPr>
          <w:rFonts w:ascii="Book Antiqua" w:eastAsia="Calibri" w:hAnsi="Book Antiqua" w:cs="Calibri"/>
          <w:sz w:val="24"/>
          <w:szCs w:val="24"/>
        </w:rPr>
      </w:pPr>
      <w:r w:rsidRPr="007575C5">
        <w:rPr>
          <w:rFonts w:ascii="Book Antiqua" w:eastAsia="Calibri" w:hAnsi="Book Antiqua" w:cs="Calibri"/>
          <w:sz w:val="24"/>
          <w:szCs w:val="24"/>
        </w:rPr>
        <w:t xml:space="preserve">If any of its promoters or directors or trustees is a fugitive economic offender </w:t>
      </w:r>
    </w:p>
    <w:p w14:paraId="5C097853" w14:textId="1CD99179" w:rsidR="00757391" w:rsidRDefault="007575C5" w:rsidP="005C718C">
      <w:pPr>
        <w:pStyle w:val="ListParagraph"/>
        <w:numPr>
          <w:ilvl w:val="0"/>
          <w:numId w:val="16"/>
        </w:numPr>
        <w:ind w:left="426" w:hanging="142"/>
        <w:jc w:val="both"/>
        <w:rPr>
          <w:rFonts w:ascii="Book Antiqua" w:eastAsia="Calibri" w:hAnsi="Book Antiqua" w:cs="Calibri"/>
          <w:sz w:val="24"/>
          <w:szCs w:val="24"/>
        </w:rPr>
      </w:pPr>
      <w:r w:rsidRPr="007575C5">
        <w:rPr>
          <w:rFonts w:ascii="Book Antiqua" w:eastAsia="Calibri" w:hAnsi="Book Antiqua" w:cs="Calibri"/>
          <w:sz w:val="24"/>
          <w:szCs w:val="24"/>
        </w:rPr>
        <w:t>if the Social Enterprise or any of its promoters or directors or trustees has been debarred from carrying out its activities or raising funds by the Ministry of Home Affairs or any other ministry of the Central Government or State Government or Charitable Commissioner or any other statutory body</w:t>
      </w:r>
      <w:r>
        <w:rPr>
          <w:rFonts w:ascii="Book Antiqua" w:eastAsia="Calibri" w:hAnsi="Book Antiqua" w:cs="Calibri"/>
          <w:sz w:val="24"/>
          <w:szCs w:val="24"/>
        </w:rPr>
        <w:t>.</w:t>
      </w:r>
    </w:p>
    <w:p w14:paraId="61AE7DDC" w14:textId="7E1F55E2" w:rsidR="004422CF" w:rsidRDefault="004422CF" w:rsidP="004422CF">
      <w:pPr>
        <w:pStyle w:val="ListParagraph"/>
        <w:ind w:left="426"/>
        <w:rPr>
          <w:rFonts w:ascii="Book Antiqua" w:eastAsia="Calibri" w:hAnsi="Book Antiqua" w:cs="Calibri"/>
          <w:sz w:val="24"/>
          <w:szCs w:val="24"/>
        </w:rPr>
      </w:pPr>
    </w:p>
    <w:p w14:paraId="78F1420D" w14:textId="77777777" w:rsidR="004A5A72" w:rsidRPr="005C718C" w:rsidRDefault="004A5A72"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Can an NPO that is not registered on the NGO Darpan portal register on the Social Stock Exchange? </w:t>
      </w:r>
    </w:p>
    <w:p w14:paraId="5A7FE38F" w14:textId="77777777" w:rsidR="004A5A72" w:rsidRDefault="004A5A72" w:rsidP="005C718C">
      <w:pPr>
        <w:ind w:left="360"/>
        <w:jc w:val="both"/>
        <w:rPr>
          <w:rFonts w:ascii="Book Antiqua" w:hAnsi="Book Antiqua"/>
          <w:b/>
          <w:bCs/>
          <w:color w:val="4472C4" w:themeColor="accent1"/>
          <w:sz w:val="24"/>
          <w:szCs w:val="24"/>
          <w:lang w:val="en-US"/>
        </w:rPr>
      </w:pPr>
      <w:r w:rsidRPr="00F74026">
        <w:rPr>
          <w:rFonts w:ascii="Book Antiqua" w:eastAsia="Calibri" w:hAnsi="Book Antiqua" w:cs="Calibri"/>
          <w:sz w:val="24"/>
          <w:szCs w:val="24"/>
        </w:rPr>
        <w:t>No, the registration of NPO on the NGO Darpan portal is mandatorily required for registering it on Social Stock Exchange</w:t>
      </w:r>
      <w:r>
        <w:rPr>
          <w:rFonts w:ascii="Book Antiqua" w:hAnsi="Book Antiqua"/>
          <w:b/>
          <w:bCs/>
          <w:color w:val="4472C4" w:themeColor="accent1"/>
          <w:sz w:val="24"/>
          <w:szCs w:val="24"/>
          <w:lang w:val="en-US"/>
        </w:rPr>
        <w:t xml:space="preserve"> </w:t>
      </w:r>
    </w:p>
    <w:p w14:paraId="114D4E36" w14:textId="77777777" w:rsidR="004A5A72" w:rsidRDefault="004A5A72" w:rsidP="004A5A72">
      <w:pPr>
        <w:rPr>
          <w:rFonts w:ascii="Book Antiqua" w:hAnsi="Book Antiqua"/>
          <w:b/>
          <w:bCs/>
          <w:color w:val="4472C4" w:themeColor="accent1"/>
          <w:sz w:val="24"/>
          <w:szCs w:val="24"/>
          <w:lang w:val="en-US"/>
        </w:rPr>
      </w:pPr>
    </w:p>
    <w:p w14:paraId="7749C215" w14:textId="2F66AED1" w:rsidR="004A5A72" w:rsidRPr="005C718C" w:rsidRDefault="004A5A72"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lastRenderedPageBreak/>
        <w:t>Who will certify the documents that are needed to be submitted for registration of an NPO?</w:t>
      </w:r>
    </w:p>
    <w:p w14:paraId="63A7975D" w14:textId="77777777" w:rsidR="004A5A72" w:rsidRPr="00F74026" w:rsidRDefault="004A5A72" w:rsidP="005C718C">
      <w:pPr>
        <w:ind w:left="360"/>
        <w:jc w:val="both"/>
        <w:rPr>
          <w:rFonts w:ascii="Book Antiqua" w:eastAsia="Calibri" w:hAnsi="Book Antiqua" w:cs="Calibri"/>
          <w:sz w:val="24"/>
          <w:szCs w:val="24"/>
        </w:rPr>
      </w:pPr>
      <w:r w:rsidRPr="00F74026">
        <w:rPr>
          <w:rFonts w:ascii="Book Antiqua" w:eastAsia="Calibri" w:hAnsi="Book Antiqua" w:cs="Calibri"/>
          <w:sz w:val="24"/>
          <w:szCs w:val="24"/>
        </w:rPr>
        <w:t xml:space="preserve">The documents are required to be certified by CEO/Managing Trustee/Statutory Auditor/ any two authorized signatories from governing body. </w:t>
      </w:r>
    </w:p>
    <w:p w14:paraId="444728B3" w14:textId="77777777" w:rsidR="004A5A72" w:rsidRDefault="004A5A72" w:rsidP="00897B21">
      <w:pPr>
        <w:rPr>
          <w:rFonts w:ascii="Book Antiqua" w:hAnsi="Book Antiqua"/>
          <w:b/>
          <w:bCs/>
          <w:color w:val="4472C4" w:themeColor="accent1"/>
          <w:sz w:val="24"/>
          <w:szCs w:val="24"/>
          <w:lang w:val="en-US"/>
        </w:rPr>
      </w:pPr>
    </w:p>
    <w:p w14:paraId="61B7D9E3" w14:textId="70C4ADA9" w:rsidR="00897B21" w:rsidRPr="005C718C" w:rsidRDefault="00C22568"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What </w:t>
      </w:r>
      <w:r w:rsidR="00C54178" w:rsidRPr="005C718C">
        <w:rPr>
          <w:rFonts w:ascii="Book Antiqua" w:hAnsi="Book Antiqua"/>
          <w:b/>
          <w:bCs/>
          <w:color w:val="4472C4" w:themeColor="accent1"/>
          <w:sz w:val="24"/>
          <w:szCs w:val="24"/>
          <w:lang w:val="en-US"/>
        </w:rPr>
        <w:t>are</w:t>
      </w:r>
      <w:r w:rsidRPr="005C718C">
        <w:rPr>
          <w:rFonts w:ascii="Book Antiqua" w:hAnsi="Book Antiqua"/>
          <w:b/>
          <w:bCs/>
          <w:color w:val="4472C4" w:themeColor="accent1"/>
          <w:sz w:val="24"/>
          <w:szCs w:val="24"/>
          <w:lang w:val="en-US"/>
        </w:rPr>
        <w:t xml:space="preserve"> the requirement</w:t>
      </w:r>
      <w:r w:rsidR="00C54178" w:rsidRPr="005C718C">
        <w:rPr>
          <w:rFonts w:ascii="Book Antiqua" w:hAnsi="Book Antiqua"/>
          <w:b/>
          <w:bCs/>
          <w:color w:val="4472C4" w:themeColor="accent1"/>
          <w:sz w:val="24"/>
          <w:szCs w:val="24"/>
          <w:lang w:val="en-US"/>
        </w:rPr>
        <w:t>s</w:t>
      </w:r>
      <w:r w:rsidRPr="005C718C">
        <w:rPr>
          <w:rFonts w:ascii="Book Antiqua" w:hAnsi="Book Antiqua"/>
          <w:b/>
          <w:bCs/>
          <w:color w:val="4472C4" w:themeColor="accent1"/>
          <w:sz w:val="24"/>
          <w:szCs w:val="24"/>
          <w:lang w:val="en-US"/>
        </w:rPr>
        <w:t xml:space="preserve"> of registration of Social Enterprise </w:t>
      </w:r>
      <w:r w:rsidR="00897B21" w:rsidRPr="005C718C">
        <w:rPr>
          <w:rFonts w:ascii="Book Antiqua" w:hAnsi="Book Antiqua"/>
          <w:b/>
          <w:bCs/>
          <w:color w:val="4472C4" w:themeColor="accent1"/>
          <w:sz w:val="24"/>
          <w:szCs w:val="24"/>
          <w:lang w:val="en-US"/>
        </w:rPr>
        <w:t xml:space="preserve">on </w:t>
      </w:r>
      <w:r w:rsidRPr="005C718C">
        <w:rPr>
          <w:rFonts w:ascii="Book Antiqua" w:hAnsi="Book Antiqua"/>
          <w:b/>
          <w:bCs/>
          <w:color w:val="4472C4" w:themeColor="accent1"/>
          <w:sz w:val="24"/>
          <w:szCs w:val="24"/>
          <w:lang w:val="en-US"/>
        </w:rPr>
        <w:t>Social Stock Exchange</w:t>
      </w:r>
      <w:r w:rsidR="00897B21" w:rsidRPr="005C718C">
        <w:rPr>
          <w:rFonts w:ascii="Book Antiqua" w:hAnsi="Book Antiqua"/>
          <w:b/>
          <w:bCs/>
          <w:color w:val="4472C4" w:themeColor="accent1"/>
          <w:sz w:val="24"/>
          <w:szCs w:val="24"/>
          <w:lang w:val="en-US"/>
        </w:rPr>
        <w:t>?</w:t>
      </w:r>
    </w:p>
    <w:p w14:paraId="457D5524" w14:textId="69446941" w:rsidR="00B57BE9" w:rsidRDefault="00B57BE9" w:rsidP="005C718C">
      <w:pPr>
        <w:ind w:firstLine="360"/>
        <w:rPr>
          <w:rFonts w:ascii="Book Antiqua" w:eastAsia="Calibri" w:hAnsi="Book Antiqua" w:cs="Calibri"/>
          <w:sz w:val="24"/>
          <w:szCs w:val="24"/>
        </w:rPr>
      </w:pPr>
      <w:r w:rsidRPr="00B57BE9">
        <w:rPr>
          <w:rFonts w:ascii="Book Antiqua" w:eastAsia="Calibri" w:hAnsi="Book Antiqua" w:cs="Calibri"/>
          <w:sz w:val="24"/>
          <w:szCs w:val="24"/>
        </w:rPr>
        <w:t xml:space="preserve">Kindly refer the following link for </w:t>
      </w:r>
      <w:r>
        <w:rPr>
          <w:rFonts w:ascii="Book Antiqua" w:eastAsia="Calibri" w:hAnsi="Book Antiqua" w:cs="Calibri"/>
          <w:sz w:val="24"/>
          <w:szCs w:val="24"/>
        </w:rPr>
        <w:t xml:space="preserve">registration </w:t>
      </w:r>
      <w:r w:rsidR="00F436CF">
        <w:rPr>
          <w:rFonts w:ascii="Book Antiqua" w:eastAsia="Calibri" w:hAnsi="Book Antiqua" w:cs="Calibri"/>
          <w:sz w:val="24"/>
          <w:szCs w:val="24"/>
        </w:rPr>
        <w:t>requirements</w:t>
      </w:r>
      <w:r>
        <w:rPr>
          <w:rFonts w:ascii="Book Antiqua" w:eastAsia="Calibri" w:hAnsi="Book Antiqua" w:cs="Calibri"/>
          <w:sz w:val="24"/>
          <w:szCs w:val="24"/>
        </w:rPr>
        <w:t>/ checklist:</w:t>
      </w:r>
    </w:p>
    <w:p w14:paraId="07CA5EFB" w14:textId="7104D9FD" w:rsidR="00B57BE9" w:rsidRPr="008E2255" w:rsidRDefault="00B57BE9" w:rsidP="005C718C">
      <w:pPr>
        <w:ind w:firstLine="360"/>
        <w:rPr>
          <w:rFonts w:ascii="Book Antiqua" w:eastAsia="Calibri" w:hAnsi="Book Antiqua" w:cs="Calibri"/>
          <w:sz w:val="20"/>
          <w:szCs w:val="20"/>
        </w:rPr>
      </w:pPr>
      <w:r w:rsidRPr="008E2255">
        <w:rPr>
          <w:rFonts w:ascii="Book Antiqua" w:eastAsia="Calibri" w:hAnsi="Book Antiqua" w:cs="Calibri"/>
          <w:b/>
          <w:bCs/>
          <w:sz w:val="20"/>
          <w:szCs w:val="20"/>
        </w:rPr>
        <w:t>NSE</w:t>
      </w:r>
      <w:r w:rsidRPr="008E2255">
        <w:rPr>
          <w:rFonts w:ascii="Book Antiqua" w:eastAsia="Calibri" w:hAnsi="Book Antiqua" w:cs="Calibri"/>
          <w:sz w:val="20"/>
          <w:szCs w:val="20"/>
        </w:rPr>
        <w:t xml:space="preserve">- </w:t>
      </w:r>
      <w:hyperlink r:id="rId6" w:history="1">
        <w:r w:rsidRPr="008E2255">
          <w:rPr>
            <w:rStyle w:val="Hyperlink"/>
            <w:rFonts w:ascii="Book Antiqua" w:eastAsia="Calibri" w:hAnsi="Book Antiqua" w:cs="Calibri"/>
            <w:color w:val="auto"/>
            <w:sz w:val="20"/>
            <w:szCs w:val="20"/>
          </w:rPr>
          <w:t>https://www.nseindia.com/list-registration</w:t>
        </w:r>
      </w:hyperlink>
    </w:p>
    <w:p w14:paraId="6FFB07E3" w14:textId="68BEA88F" w:rsidR="00B57BE9" w:rsidRPr="008E2255" w:rsidRDefault="00B57BE9" w:rsidP="005C718C">
      <w:pPr>
        <w:ind w:firstLine="360"/>
        <w:rPr>
          <w:rFonts w:ascii="Book Antiqua" w:eastAsia="Calibri" w:hAnsi="Book Antiqua" w:cs="Calibri"/>
          <w:sz w:val="20"/>
          <w:szCs w:val="20"/>
        </w:rPr>
      </w:pPr>
      <w:r w:rsidRPr="008E2255">
        <w:rPr>
          <w:rFonts w:ascii="Book Antiqua" w:eastAsia="Calibri" w:hAnsi="Book Antiqua" w:cs="Calibri"/>
          <w:b/>
          <w:bCs/>
          <w:sz w:val="20"/>
          <w:szCs w:val="20"/>
        </w:rPr>
        <w:t>BSE-</w:t>
      </w:r>
      <w:r w:rsidRPr="008E2255">
        <w:rPr>
          <w:sz w:val="20"/>
          <w:szCs w:val="20"/>
        </w:rPr>
        <w:t xml:space="preserve"> </w:t>
      </w:r>
      <w:r w:rsidRPr="008E2255">
        <w:rPr>
          <w:rStyle w:val="Hyperlink"/>
          <w:color w:val="auto"/>
        </w:rPr>
        <w:t>https://www.bsesocialstockexchange.com/downloads/BSE_SSE_Registration_Checklist.pdf</w:t>
      </w:r>
    </w:p>
    <w:p w14:paraId="7CDDE357" w14:textId="77777777" w:rsidR="00757391" w:rsidRDefault="00757391" w:rsidP="00C54178">
      <w:pPr>
        <w:rPr>
          <w:rFonts w:ascii="Book Antiqua" w:hAnsi="Book Antiqua"/>
          <w:b/>
          <w:bCs/>
          <w:color w:val="4472C4" w:themeColor="accent1"/>
          <w:sz w:val="24"/>
          <w:szCs w:val="24"/>
          <w:lang w:val="en-US"/>
        </w:rPr>
      </w:pPr>
    </w:p>
    <w:p w14:paraId="06E46F65" w14:textId="7259DF71" w:rsidR="00C54178" w:rsidRPr="005C718C" w:rsidRDefault="00C54178"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What are the requirements of listing of Social Enterprise on Social Stock Exchange?</w:t>
      </w:r>
    </w:p>
    <w:p w14:paraId="2CB69E1E" w14:textId="6D5B198E" w:rsidR="00C54178" w:rsidRDefault="00C54178" w:rsidP="005C718C">
      <w:pPr>
        <w:ind w:firstLine="360"/>
        <w:rPr>
          <w:rFonts w:ascii="Book Antiqua" w:eastAsia="Calibri" w:hAnsi="Book Antiqua" w:cs="Calibri"/>
          <w:sz w:val="24"/>
          <w:szCs w:val="24"/>
        </w:rPr>
      </w:pPr>
      <w:r w:rsidRPr="00B57BE9">
        <w:rPr>
          <w:rFonts w:ascii="Book Antiqua" w:eastAsia="Calibri" w:hAnsi="Book Antiqua" w:cs="Calibri"/>
          <w:sz w:val="24"/>
          <w:szCs w:val="24"/>
        </w:rPr>
        <w:t xml:space="preserve">Kindly refer the following link for </w:t>
      </w:r>
      <w:r>
        <w:rPr>
          <w:rFonts w:ascii="Book Antiqua" w:eastAsia="Calibri" w:hAnsi="Book Antiqua" w:cs="Calibri"/>
          <w:sz w:val="24"/>
          <w:szCs w:val="24"/>
        </w:rPr>
        <w:t>listing requirements/ checklist:</w:t>
      </w:r>
    </w:p>
    <w:p w14:paraId="23486E27" w14:textId="1838F2FA" w:rsidR="00C54178" w:rsidRPr="008E2255" w:rsidRDefault="00C54178" w:rsidP="005C718C">
      <w:pPr>
        <w:ind w:firstLine="360"/>
        <w:rPr>
          <w:rFonts w:ascii="Book Antiqua" w:eastAsia="Calibri" w:hAnsi="Book Antiqua" w:cs="Calibri"/>
          <w:b/>
          <w:bCs/>
          <w:sz w:val="20"/>
          <w:szCs w:val="20"/>
        </w:rPr>
      </w:pPr>
      <w:r w:rsidRPr="008E2255">
        <w:rPr>
          <w:rFonts w:ascii="Book Antiqua" w:eastAsia="Calibri" w:hAnsi="Book Antiqua" w:cs="Calibri"/>
          <w:b/>
          <w:bCs/>
          <w:sz w:val="20"/>
          <w:szCs w:val="20"/>
        </w:rPr>
        <w:t>NSE-</w:t>
      </w:r>
      <w:r w:rsidR="001F46B0" w:rsidRPr="008E2255">
        <w:t xml:space="preserve"> </w:t>
      </w:r>
      <w:r w:rsidR="001F46B0" w:rsidRPr="008E2255">
        <w:rPr>
          <w:rStyle w:val="Hyperlink"/>
          <w:color w:val="auto"/>
        </w:rPr>
        <w:t>https://www.nseindia.com/list-listing</w:t>
      </w:r>
    </w:p>
    <w:p w14:paraId="237E0F2A" w14:textId="4659D23C" w:rsidR="001F46B0" w:rsidRPr="008E2255" w:rsidRDefault="001F46B0" w:rsidP="005C718C">
      <w:pPr>
        <w:ind w:firstLine="360"/>
        <w:rPr>
          <w:rFonts w:ascii="Book Antiqua" w:eastAsia="Calibri" w:hAnsi="Book Antiqua" w:cs="Calibri"/>
          <w:b/>
          <w:bCs/>
          <w:sz w:val="20"/>
          <w:szCs w:val="20"/>
        </w:rPr>
      </w:pPr>
      <w:r w:rsidRPr="008E2255">
        <w:rPr>
          <w:rFonts w:ascii="Book Antiqua" w:eastAsia="Calibri" w:hAnsi="Book Antiqua" w:cs="Calibri"/>
          <w:b/>
          <w:bCs/>
          <w:sz w:val="20"/>
          <w:szCs w:val="20"/>
        </w:rPr>
        <w:t xml:space="preserve">BSE- </w:t>
      </w:r>
      <w:r w:rsidRPr="008E2255">
        <w:rPr>
          <w:rStyle w:val="Hyperlink"/>
          <w:color w:val="auto"/>
        </w:rPr>
        <w:t>https://www.bsesocialstockexchange.com/static/eligibility.aspx</w:t>
      </w:r>
    </w:p>
    <w:p w14:paraId="06B46EBF" w14:textId="77777777" w:rsidR="00757391" w:rsidRDefault="00757391" w:rsidP="00655BB1">
      <w:pPr>
        <w:rPr>
          <w:rFonts w:ascii="Book Antiqua" w:hAnsi="Book Antiqua"/>
          <w:b/>
          <w:bCs/>
          <w:color w:val="4472C4" w:themeColor="accent1"/>
          <w:sz w:val="24"/>
          <w:szCs w:val="24"/>
          <w:lang w:val="en-US"/>
        </w:rPr>
      </w:pPr>
    </w:p>
    <w:p w14:paraId="57BD6A1A" w14:textId="36E6F434" w:rsidR="007B55B1" w:rsidRPr="005C718C" w:rsidRDefault="00D765B2"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Which are the instruments available for raising funds on SSE?</w:t>
      </w:r>
    </w:p>
    <w:p w14:paraId="55B969B6" w14:textId="77777777" w:rsidR="00D765B2" w:rsidRPr="00897B21" w:rsidRDefault="00D765B2" w:rsidP="005C718C">
      <w:pPr>
        <w:spacing w:after="120"/>
        <w:ind w:firstLine="360"/>
        <w:jc w:val="both"/>
        <w:rPr>
          <w:rFonts w:ascii="Book Antiqua" w:eastAsia="Calibri" w:hAnsi="Book Antiqua" w:cs="Calibri"/>
          <w:sz w:val="24"/>
          <w:szCs w:val="24"/>
        </w:rPr>
      </w:pPr>
      <w:r w:rsidRPr="00897B21">
        <w:rPr>
          <w:rFonts w:ascii="Book Antiqua" w:eastAsia="Calibri" w:hAnsi="Book Antiqua" w:cs="Calibri"/>
          <w:sz w:val="24"/>
          <w:szCs w:val="24"/>
        </w:rPr>
        <w:t xml:space="preserve">A </w:t>
      </w:r>
      <w:r w:rsidRPr="00897B21">
        <w:rPr>
          <w:rFonts w:ascii="Book Antiqua" w:eastAsia="Calibri" w:hAnsi="Book Antiqua" w:cs="Calibri"/>
          <w:sz w:val="24"/>
          <w:szCs w:val="24"/>
          <w:u w:val="single"/>
        </w:rPr>
        <w:t>Not-for-Profit Organization</w:t>
      </w:r>
      <w:r w:rsidRPr="00897B21">
        <w:rPr>
          <w:rFonts w:ascii="Book Antiqua" w:eastAsia="Calibri" w:hAnsi="Book Antiqua" w:cs="Calibri"/>
          <w:sz w:val="24"/>
          <w:szCs w:val="24"/>
        </w:rPr>
        <w:t xml:space="preserve"> may raise funds on a Social Stock Exchange (SSE) through:</w:t>
      </w:r>
    </w:p>
    <w:p w14:paraId="451941E2" w14:textId="0601B22E" w:rsidR="00D765B2" w:rsidRPr="00897B21" w:rsidRDefault="00D765B2" w:rsidP="005C718C">
      <w:pPr>
        <w:pStyle w:val="ListParagraph"/>
        <w:numPr>
          <w:ilvl w:val="0"/>
          <w:numId w:val="5"/>
        </w:numPr>
        <w:spacing w:after="120"/>
        <w:ind w:hanging="218"/>
        <w:jc w:val="both"/>
        <w:rPr>
          <w:rFonts w:ascii="Book Antiqua" w:eastAsia="Calibri" w:hAnsi="Book Antiqua" w:cs="Calibri"/>
          <w:sz w:val="24"/>
          <w:szCs w:val="24"/>
        </w:rPr>
      </w:pPr>
      <w:r w:rsidRPr="00897B21">
        <w:rPr>
          <w:rFonts w:ascii="Book Antiqua" w:eastAsia="Calibri" w:hAnsi="Book Antiqua" w:cs="Calibri"/>
          <w:sz w:val="24"/>
          <w:szCs w:val="24"/>
        </w:rPr>
        <w:t xml:space="preserve">issuance of </w:t>
      </w:r>
      <w:r w:rsidRPr="00897B21">
        <w:rPr>
          <w:rFonts w:ascii="Book Antiqua" w:eastAsia="Calibri" w:hAnsi="Book Antiqua" w:cs="Calibri"/>
          <w:b/>
          <w:bCs/>
          <w:sz w:val="24"/>
          <w:szCs w:val="24"/>
        </w:rPr>
        <w:t>Zero Coupon Zero Principal (ZCZP) Instruments</w:t>
      </w:r>
      <w:r w:rsidRPr="00897B21">
        <w:rPr>
          <w:rFonts w:ascii="Book Antiqua" w:eastAsia="Calibri" w:hAnsi="Book Antiqua" w:cs="Calibri"/>
          <w:sz w:val="24"/>
          <w:szCs w:val="24"/>
        </w:rPr>
        <w:t xml:space="preserve"> to institutional investors and/or non-institutional investors as per SEBI (ICDR) Regulations, 2018 </w:t>
      </w:r>
    </w:p>
    <w:p w14:paraId="750161FA" w14:textId="13F19E77" w:rsidR="00D765B2" w:rsidRPr="00897B21" w:rsidRDefault="00D765B2" w:rsidP="005C718C">
      <w:pPr>
        <w:pStyle w:val="ListParagraph"/>
        <w:numPr>
          <w:ilvl w:val="0"/>
          <w:numId w:val="5"/>
        </w:numPr>
        <w:spacing w:after="120"/>
        <w:ind w:hanging="218"/>
        <w:jc w:val="both"/>
        <w:rPr>
          <w:rFonts w:ascii="Book Antiqua" w:eastAsia="Calibri" w:hAnsi="Book Antiqua" w:cs="Calibri"/>
          <w:sz w:val="24"/>
          <w:szCs w:val="24"/>
        </w:rPr>
      </w:pPr>
      <w:r w:rsidRPr="00897B21">
        <w:rPr>
          <w:rFonts w:ascii="Book Antiqua" w:eastAsia="Calibri" w:hAnsi="Book Antiqua" w:cs="Calibri"/>
          <w:sz w:val="24"/>
          <w:szCs w:val="24"/>
        </w:rPr>
        <w:t xml:space="preserve">donations through Mutual Fund schemes as specified by </w:t>
      </w:r>
      <w:proofErr w:type="gramStart"/>
      <w:r w:rsidRPr="00897B21">
        <w:rPr>
          <w:rFonts w:ascii="Book Antiqua" w:eastAsia="Calibri" w:hAnsi="Book Antiqua" w:cs="Calibri"/>
          <w:sz w:val="24"/>
          <w:szCs w:val="24"/>
        </w:rPr>
        <w:t>SEBI</w:t>
      </w:r>
      <w:proofErr w:type="gramEnd"/>
    </w:p>
    <w:p w14:paraId="68FBD78E" w14:textId="72C2A4D5" w:rsidR="00D765B2" w:rsidRPr="00897B21" w:rsidRDefault="00D765B2" w:rsidP="005C718C">
      <w:pPr>
        <w:pStyle w:val="ListParagraph"/>
        <w:numPr>
          <w:ilvl w:val="0"/>
          <w:numId w:val="5"/>
        </w:numPr>
        <w:ind w:hanging="218"/>
        <w:rPr>
          <w:rFonts w:ascii="Book Antiqua" w:hAnsi="Book Antiqua"/>
          <w:b/>
          <w:bCs/>
          <w:sz w:val="24"/>
          <w:szCs w:val="24"/>
          <w:lang w:val="en-US"/>
        </w:rPr>
      </w:pPr>
      <w:r w:rsidRPr="00897B21">
        <w:rPr>
          <w:rFonts w:ascii="Book Antiqua" w:eastAsia="Calibri" w:hAnsi="Book Antiqua" w:cs="Calibri"/>
          <w:sz w:val="24"/>
          <w:szCs w:val="24"/>
        </w:rPr>
        <w:t xml:space="preserve">any other means as specified by SEBI from time to </w:t>
      </w:r>
      <w:proofErr w:type="gramStart"/>
      <w:r w:rsidRPr="00897B21">
        <w:rPr>
          <w:rFonts w:ascii="Book Antiqua" w:eastAsia="Calibri" w:hAnsi="Book Antiqua" w:cs="Calibri"/>
          <w:sz w:val="24"/>
          <w:szCs w:val="24"/>
        </w:rPr>
        <w:t>time</w:t>
      </w:r>
      <w:proofErr w:type="gramEnd"/>
    </w:p>
    <w:p w14:paraId="3593C0A4" w14:textId="77777777" w:rsidR="00D765B2" w:rsidRPr="00897B21" w:rsidRDefault="00D765B2" w:rsidP="005C718C">
      <w:pPr>
        <w:spacing w:after="120"/>
        <w:ind w:left="142" w:firstLine="360"/>
        <w:jc w:val="both"/>
        <w:rPr>
          <w:rFonts w:ascii="Book Antiqua" w:eastAsia="Calibri" w:hAnsi="Book Antiqua" w:cs="Calibri"/>
          <w:sz w:val="24"/>
          <w:szCs w:val="24"/>
        </w:rPr>
      </w:pPr>
      <w:r w:rsidRPr="00897B21">
        <w:rPr>
          <w:rFonts w:ascii="Book Antiqua" w:eastAsia="Calibri" w:hAnsi="Book Antiqua" w:cs="Calibri"/>
          <w:sz w:val="24"/>
          <w:szCs w:val="24"/>
        </w:rPr>
        <w:t xml:space="preserve">A </w:t>
      </w:r>
      <w:r w:rsidRPr="00897B21">
        <w:rPr>
          <w:rFonts w:ascii="Book Antiqua" w:eastAsia="Calibri" w:hAnsi="Book Antiqua" w:cs="Calibri"/>
          <w:sz w:val="24"/>
          <w:szCs w:val="24"/>
          <w:u w:val="single"/>
        </w:rPr>
        <w:t>For Profit Social Enterprise</w:t>
      </w:r>
      <w:r w:rsidRPr="00897B21">
        <w:rPr>
          <w:rFonts w:ascii="Book Antiqua" w:eastAsia="Calibri" w:hAnsi="Book Antiqua" w:cs="Calibri"/>
          <w:sz w:val="24"/>
          <w:szCs w:val="24"/>
        </w:rPr>
        <w:t xml:space="preserve"> may raise funds through: </w:t>
      </w:r>
    </w:p>
    <w:p w14:paraId="00521FC9" w14:textId="75168BD5" w:rsidR="00D765B2" w:rsidRPr="00897B21" w:rsidRDefault="00D765B2" w:rsidP="005C718C">
      <w:pPr>
        <w:pStyle w:val="ListParagraph"/>
        <w:numPr>
          <w:ilvl w:val="0"/>
          <w:numId w:val="5"/>
        </w:numPr>
        <w:spacing w:after="120"/>
        <w:ind w:hanging="218"/>
        <w:jc w:val="both"/>
        <w:rPr>
          <w:rFonts w:ascii="Book Antiqua" w:eastAsia="Calibri" w:hAnsi="Book Antiqua" w:cs="Calibri"/>
          <w:sz w:val="24"/>
          <w:szCs w:val="24"/>
        </w:rPr>
      </w:pPr>
      <w:r w:rsidRPr="00897B21">
        <w:rPr>
          <w:rFonts w:ascii="Book Antiqua" w:eastAsia="Calibri" w:hAnsi="Book Antiqua" w:cs="Calibri"/>
          <w:sz w:val="24"/>
          <w:szCs w:val="24"/>
        </w:rPr>
        <w:t xml:space="preserve">issuance of equity shares on the main board, SME platform or Innovators Growth Platform or equity shares issued to an Alternative Investment Fund including a Social Impact </w:t>
      </w:r>
      <w:proofErr w:type="gramStart"/>
      <w:r w:rsidRPr="00897B21">
        <w:rPr>
          <w:rFonts w:ascii="Book Antiqua" w:eastAsia="Calibri" w:hAnsi="Book Antiqua" w:cs="Calibri"/>
          <w:sz w:val="24"/>
          <w:szCs w:val="24"/>
        </w:rPr>
        <w:t>Fund;</w:t>
      </w:r>
      <w:proofErr w:type="gramEnd"/>
    </w:p>
    <w:p w14:paraId="699A0B14" w14:textId="7CFF6A94" w:rsidR="00D765B2" w:rsidRPr="00897B21" w:rsidRDefault="00D765B2" w:rsidP="005C718C">
      <w:pPr>
        <w:pStyle w:val="ListParagraph"/>
        <w:numPr>
          <w:ilvl w:val="0"/>
          <w:numId w:val="5"/>
        </w:numPr>
        <w:spacing w:after="120"/>
        <w:ind w:hanging="218"/>
        <w:jc w:val="both"/>
        <w:rPr>
          <w:rFonts w:ascii="Book Antiqua" w:eastAsia="Calibri" w:hAnsi="Book Antiqua" w:cs="Calibri"/>
          <w:sz w:val="24"/>
          <w:szCs w:val="24"/>
        </w:rPr>
      </w:pPr>
      <w:r w:rsidRPr="00897B21">
        <w:rPr>
          <w:rFonts w:ascii="Book Antiqua" w:eastAsia="Calibri" w:hAnsi="Book Antiqua" w:cs="Calibri"/>
          <w:sz w:val="24"/>
          <w:szCs w:val="24"/>
        </w:rPr>
        <w:t xml:space="preserve">issuance of debt </w:t>
      </w:r>
      <w:proofErr w:type="gramStart"/>
      <w:r w:rsidRPr="00897B21">
        <w:rPr>
          <w:rFonts w:ascii="Book Antiqua" w:eastAsia="Calibri" w:hAnsi="Book Antiqua" w:cs="Calibri"/>
          <w:sz w:val="24"/>
          <w:szCs w:val="24"/>
        </w:rPr>
        <w:t>securities;</w:t>
      </w:r>
      <w:proofErr w:type="gramEnd"/>
    </w:p>
    <w:p w14:paraId="55A7ECC9" w14:textId="6DA8A7E0" w:rsidR="00D765B2" w:rsidRPr="00897B21" w:rsidRDefault="00D765B2" w:rsidP="005C718C">
      <w:pPr>
        <w:pStyle w:val="ListParagraph"/>
        <w:numPr>
          <w:ilvl w:val="0"/>
          <w:numId w:val="5"/>
        </w:numPr>
        <w:spacing w:after="120"/>
        <w:ind w:hanging="218"/>
        <w:jc w:val="both"/>
        <w:rPr>
          <w:rFonts w:ascii="Book Antiqua" w:eastAsia="Calibri" w:hAnsi="Book Antiqua" w:cs="Calibri"/>
          <w:sz w:val="24"/>
          <w:szCs w:val="24"/>
        </w:rPr>
      </w:pPr>
      <w:r w:rsidRPr="00897B21">
        <w:rPr>
          <w:rFonts w:ascii="Book Antiqua" w:eastAsia="Calibri" w:hAnsi="Book Antiqua" w:cs="Calibri"/>
          <w:sz w:val="24"/>
          <w:szCs w:val="24"/>
        </w:rPr>
        <w:t xml:space="preserve">any other means as specified by SEBI from time to </w:t>
      </w:r>
      <w:proofErr w:type="gramStart"/>
      <w:r w:rsidRPr="00897B21">
        <w:rPr>
          <w:rFonts w:ascii="Book Antiqua" w:eastAsia="Calibri" w:hAnsi="Book Antiqua" w:cs="Calibri"/>
          <w:sz w:val="24"/>
          <w:szCs w:val="24"/>
        </w:rPr>
        <w:t>time</w:t>
      </w:r>
      <w:proofErr w:type="gramEnd"/>
    </w:p>
    <w:p w14:paraId="0E9DF2F3" w14:textId="77777777" w:rsidR="00757391" w:rsidRDefault="00757391" w:rsidP="00D765B2">
      <w:pPr>
        <w:rPr>
          <w:rFonts w:ascii="Book Antiqua" w:hAnsi="Book Antiqua"/>
          <w:b/>
          <w:bCs/>
          <w:color w:val="4472C4" w:themeColor="accent1"/>
          <w:sz w:val="24"/>
          <w:szCs w:val="24"/>
          <w:lang w:val="en-US"/>
        </w:rPr>
      </w:pPr>
    </w:p>
    <w:p w14:paraId="2B3073FB" w14:textId="77777777" w:rsidR="00593FA2" w:rsidRPr="005C718C" w:rsidRDefault="00593FA2"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What structured finance product is available for Not-for-Profit Organizations through social stock exchange mechanism?</w:t>
      </w:r>
    </w:p>
    <w:p w14:paraId="287D1F4C" w14:textId="77777777" w:rsidR="00593FA2" w:rsidRPr="00593FA2" w:rsidRDefault="00593FA2" w:rsidP="005C718C">
      <w:pPr>
        <w:ind w:firstLine="360"/>
        <w:rPr>
          <w:rFonts w:ascii="Book Antiqua" w:eastAsia="Calibri" w:hAnsi="Book Antiqua" w:cs="Calibri"/>
          <w:sz w:val="24"/>
          <w:szCs w:val="24"/>
        </w:rPr>
      </w:pPr>
      <w:r w:rsidRPr="00593FA2">
        <w:rPr>
          <w:rFonts w:ascii="Book Antiqua" w:eastAsia="Calibri" w:hAnsi="Book Antiqua" w:cs="Calibri"/>
          <w:sz w:val="24"/>
          <w:szCs w:val="24"/>
        </w:rPr>
        <w:t xml:space="preserve">DIBs </w:t>
      </w:r>
      <w:proofErr w:type="gramStart"/>
      <w:r w:rsidRPr="00593FA2">
        <w:rPr>
          <w:rFonts w:ascii="Book Antiqua" w:eastAsia="Calibri" w:hAnsi="Book Antiqua" w:cs="Calibri"/>
          <w:sz w:val="24"/>
          <w:szCs w:val="24"/>
        </w:rPr>
        <w:t>is</w:t>
      </w:r>
      <w:proofErr w:type="gramEnd"/>
      <w:r w:rsidRPr="00593FA2">
        <w:rPr>
          <w:rFonts w:ascii="Book Antiqua" w:eastAsia="Calibri" w:hAnsi="Book Antiqua" w:cs="Calibri"/>
          <w:sz w:val="24"/>
          <w:szCs w:val="24"/>
        </w:rPr>
        <w:t xml:space="preserve"> one form of the structured finance product available on SSE</w:t>
      </w:r>
    </w:p>
    <w:p w14:paraId="48976E0D" w14:textId="77777777" w:rsidR="00A25AD0" w:rsidRDefault="00593FA2" w:rsidP="005C718C">
      <w:pPr>
        <w:ind w:left="360"/>
        <w:jc w:val="both"/>
        <w:rPr>
          <w:rFonts w:ascii="Book Antiqua" w:eastAsia="Calibri" w:hAnsi="Book Antiqua" w:cs="Calibri"/>
          <w:sz w:val="24"/>
          <w:szCs w:val="24"/>
        </w:rPr>
      </w:pPr>
      <w:r w:rsidRPr="00593FA2">
        <w:rPr>
          <w:rFonts w:ascii="Book Antiqua" w:eastAsia="Calibri" w:hAnsi="Book Antiqua" w:cs="Calibri"/>
          <w:sz w:val="24"/>
          <w:szCs w:val="24"/>
        </w:rPr>
        <w:t>Development Impact Bonds-These are structured finance products where upon completion of a project that meets pre-agreed social metrics at pre agreed rates, the service provider of the project receives grants from the donor, who is called as the “</w:t>
      </w:r>
      <w:r w:rsidRPr="00593FA2">
        <w:rPr>
          <w:rFonts w:ascii="Book Antiqua" w:eastAsia="Calibri" w:hAnsi="Book Antiqua" w:cs="Calibri"/>
          <w:b/>
          <w:bCs/>
          <w:sz w:val="24"/>
          <w:szCs w:val="24"/>
        </w:rPr>
        <w:t>outcome funders</w:t>
      </w:r>
      <w:r w:rsidRPr="00593FA2">
        <w:rPr>
          <w:rFonts w:ascii="Book Antiqua" w:eastAsia="Calibri" w:hAnsi="Book Antiqua" w:cs="Calibri"/>
          <w:sz w:val="24"/>
          <w:szCs w:val="24"/>
        </w:rPr>
        <w:t xml:space="preserve">”. The basic principle of a DIB structure is that a grant is made to an NPO after it delivers on </w:t>
      </w:r>
      <w:proofErr w:type="spellStart"/>
      <w:r w:rsidRPr="00593FA2">
        <w:rPr>
          <w:rFonts w:ascii="Book Antiqua" w:eastAsia="Calibri" w:hAnsi="Book Antiqua" w:cs="Calibri"/>
          <w:sz w:val="24"/>
          <w:szCs w:val="24"/>
        </w:rPr>
        <w:t>preagreed</w:t>
      </w:r>
      <w:proofErr w:type="spellEnd"/>
      <w:r w:rsidRPr="00593FA2">
        <w:rPr>
          <w:rFonts w:ascii="Book Antiqua" w:eastAsia="Calibri" w:hAnsi="Book Antiqua" w:cs="Calibri"/>
          <w:sz w:val="24"/>
          <w:szCs w:val="24"/>
        </w:rPr>
        <w:t xml:space="preserve"> social metrics at pre-agreed costs/ rates. The donor who makes the grant when the social metrics are achieved is termed as “Outcome Funder”. Given that the outcome funder makes </w:t>
      </w:r>
      <w:r w:rsidRPr="00593FA2">
        <w:rPr>
          <w:rFonts w:ascii="Book Antiqua" w:eastAsia="Calibri" w:hAnsi="Book Antiqua" w:cs="Calibri"/>
          <w:sz w:val="24"/>
          <w:szCs w:val="24"/>
        </w:rPr>
        <w:lastRenderedPageBreak/>
        <w:t xml:space="preserve">the payment on a post facto basis, the NPO needs to raise funds to finance its operations. Such a funder is termed as </w:t>
      </w:r>
      <w:r w:rsidRPr="00593FA2">
        <w:rPr>
          <w:rFonts w:ascii="Book Antiqua" w:eastAsia="Calibri" w:hAnsi="Book Antiqua" w:cs="Calibri"/>
          <w:b/>
          <w:bCs/>
          <w:sz w:val="24"/>
          <w:szCs w:val="24"/>
        </w:rPr>
        <w:t>‘’Risk Funder’’</w:t>
      </w:r>
      <w:r w:rsidRPr="00593FA2">
        <w:rPr>
          <w:rFonts w:ascii="Book Antiqua" w:eastAsia="Calibri" w:hAnsi="Book Antiqua" w:cs="Calibri"/>
          <w:sz w:val="24"/>
          <w:szCs w:val="24"/>
        </w:rPr>
        <w:t>. A risk funder not only enables financing of operations on a pre-payment basis, but also undertakes the risk of non-delivery of social metrics by the NPO. To compensate for this risk, a Risk Funder typically earns a small return if the social metrics are delivered.</w:t>
      </w:r>
    </w:p>
    <w:p w14:paraId="5F9CA77D" w14:textId="77777777" w:rsidR="007E6FCD" w:rsidRDefault="007E6FCD" w:rsidP="007E6FCD">
      <w:pPr>
        <w:spacing w:after="120"/>
        <w:jc w:val="both"/>
        <w:rPr>
          <w:rFonts w:ascii="Book Antiqua" w:hAnsi="Book Antiqua"/>
          <w:b/>
          <w:bCs/>
          <w:color w:val="4472C4" w:themeColor="accent1"/>
          <w:sz w:val="24"/>
          <w:szCs w:val="24"/>
          <w:lang w:val="en-US"/>
        </w:rPr>
      </w:pPr>
    </w:p>
    <w:p w14:paraId="45A8F24B" w14:textId="7FE3C229" w:rsidR="007E6FCD" w:rsidRPr="005C718C" w:rsidRDefault="007E6FCD" w:rsidP="005C718C">
      <w:pPr>
        <w:pStyle w:val="ListParagraph"/>
        <w:numPr>
          <w:ilvl w:val="0"/>
          <w:numId w:val="22"/>
        </w:numPr>
        <w:spacing w:after="120"/>
        <w:jc w:val="both"/>
        <w:rPr>
          <w:rFonts w:ascii="Book Antiqua" w:hAnsi="Book Antiqua"/>
          <w:b/>
          <w:bCs/>
          <w:color w:val="4472C4" w:themeColor="accent1"/>
          <w:sz w:val="24"/>
          <w:szCs w:val="24"/>
          <w:lang w:val="en-US"/>
        </w:rPr>
      </w:pPr>
      <w:proofErr w:type="gramStart"/>
      <w:r w:rsidRPr="005C718C">
        <w:rPr>
          <w:rFonts w:ascii="Book Antiqua" w:hAnsi="Book Antiqua"/>
          <w:b/>
          <w:bCs/>
          <w:color w:val="4472C4" w:themeColor="accent1"/>
          <w:sz w:val="24"/>
          <w:szCs w:val="24"/>
          <w:lang w:val="en-US"/>
        </w:rPr>
        <w:t>Since,</w:t>
      </w:r>
      <w:proofErr w:type="gramEnd"/>
      <w:r w:rsidRPr="005C718C">
        <w:rPr>
          <w:rFonts w:ascii="Book Antiqua" w:hAnsi="Book Antiqua"/>
          <w:b/>
          <w:bCs/>
          <w:color w:val="4472C4" w:themeColor="accent1"/>
          <w:sz w:val="24"/>
          <w:szCs w:val="24"/>
          <w:lang w:val="en-US"/>
        </w:rPr>
        <w:t xml:space="preserve"> Development Impact Bonds Are Pay-for-Success Funding Structures, will NPOs be allowed to issue them? </w:t>
      </w:r>
    </w:p>
    <w:p w14:paraId="7D63FCBC" w14:textId="77777777" w:rsidR="007E6FCD" w:rsidRPr="002377EB" w:rsidRDefault="007E6FCD" w:rsidP="005C718C">
      <w:pPr>
        <w:spacing w:after="120"/>
        <w:ind w:firstLine="36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Yes, NPOs will be allowed to issue Development Impact Bonds. </w:t>
      </w:r>
    </w:p>
    <w:p w14:paraId="01A6204E" w14:textId="77777777" w:rsidR="00A25AD0" w:rsidRDefault="00A25AD0" w:rsidP="00593FA2">
      <w:pPr>
        <w:jc w:val="both"/>
        <w:rPr>
          <w:rFonts w:ascii="Book Antiqua" w:eastAsia="Calibri" w:hAnsi="Book Antiqua" w:cs="Calibri"/>
          <w:sz w:val="24"/>
          <w:szCs w:val="24"/>
        </w:rPr>
      </w:pPr>
    </w:p>
    <w:p w14:paraId="62A6250C" w14:textId="77777777" w:rsidR="004A5A72" w:rsidRPr="005C718C" w:rsidRDefault="004A5A72" w:rsidP="005C718C">
      <w:pPr>
        <w:pStyle w:val="ListParagraph"/>
        <w:numPr>
          <w:ilvl w:val="0"/>
          <w:numId w:val="22"/>
        </w:numPr>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Can a For-Profit Organization issue Equity Shares to an Alternative Investment Fund?</w:t>
      </w:r>
    </w:p>
    <w:p w14:paraId="1AE825AA" w14:textId="2E66FEBB" w:rsidR="004A5A72" w:rsidRDefault="004A5A72" w:rsidP="005C718C">
      <w:pPr>
        <w:ind w:left="360"/>
        <w:jc w:val="both"/>
        <w:rPr>
          <w:rFonts w:ascii="Book Antiqua" w:eastAsia="Calibri" w:hAnsi="Book Antiqua" w:cs="Calibri"/>
          <w:sz w:val="24"/>
          <w:szCs w:val="24"/>
        </w:rPr>
      </w:pPr>
      <w:r w:rsidRPr="00342C5D">
        <w:rPr>
          <w:rFonts w:ascii="Book Antiqua" w:eastAsia="Calibri" w:hAnsi="Book Antiqua" w:cs="Calibri"/>
          <w:sz w:val="24"/>
          <w:szCs w:val="24"/>
        </w:rPr>
        <w:t>Yes. An unlisted For-Profit Organization can issue Equity Shares to an Alternate Investment Fund.</w:t>
      </w:r>
    </w:p>
    <w:p w14:paraId="14011C6C" w14:textId="77777777" w:rsidR="008525F2" w:rsidRDefault="008525F2" w:rsidP="004A5A72">
      <w:pPr>
        <w:jc w:val="both"/>
        <w:rPr>
          <w:rFonts w:ascii="Book Antiqua" w:hAnsi="Book Antiqua"/>
          <w:b/>
          <w:bCs/>
          <w:color w:val="4472C4" w:themeColor="accent1"/>
          <w:sz w:val="24"/>
          <w:szCs w:val="24"/>
          <w:lang w:val="en-US"/>
        </w:rPr>
      </w:pPr>
    </w:p>
    <w:p w14:paraId="09742FC1" w14:textId="01AAE433" w:rsidR="004A5A72" w:rsidRPr="005C718C" w:rsidRDefault="004A5A72"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Whether retail investors can invest in securities issued by Social Enterprises in the Social Stock Exchange Platform?</w:t>
      </w:r>
    </w:p>
    <w:p w14:paraId="4958A27B" w14:textId="77777777" w:rsidR="004A5A72" w:rsidRDefault="004A5A72" w:rsidP="005C718C">
      <w:pPr>
        <w:ind w:left="360"/>
        <w:jc w:val="both"/>
        <w:rPr>
          <w:rFonts w:ascii="Book Antiqua" w:eastAsia="Calibri" w:hAnsi="Book Antiqua" w:cs="Calibri"/>
          <w:sz w:val="24"/>
          <w:szCs w:val="24"/>
        </w:rPr>
      </w:pPr>
      <w:r w:rsidRPr="004422CF">
        <w:rPr>
          <w:rFonts w:ascii="Book Antiqua" w:eastAsia="Calibri" w:hAnsi="Book Antiqua" w:cs="Calibri"/>
          <w:sz w:val="24"/>
          <w:szCs w:val="24"/>
        </w:rPr>
        <w:t xml:space="preserve">Retail investors are permitted to invest only in securities offered by For-profit social enterprise under the Main Board. In all other cases, only institutional investors and noninstitutional investors can invest in securities issued by Social Enterprises. As per SEBI (Issue of capital and disclosure requirements) Regulations, 2018, a retail individual investor is one who applies or bids for specified securities for a value of not more than two </w:t>
      </w:r>
      <w:proofErr w:type="gramStart"/>
      <w:r w:rsidRPr="004422CF">
        <w:rPr>
          <w:rFonts w:ascii="Book Antiqua" w:eastAsia="Calibri" w:hAnsi="Book Antiqua" w:cs="Calibri"/>
          <w:sz w:val="24"/>
          <w:szCs w:val="24"/>
        </w:rPr>
        <w:t>lakhs</w:t>
      </w:r>
      <w:proofErr w:type="gramEnd"/>
      <w:r w:rsidRPr="004422CF">
        <w:rPr>
          <w:rFonts w:ascii="Book Antiqua" w:eastAsia="Calibri" w:hAnsi="Book Antiqua" w:cs="Calibri"/>
          <w:sz w:val="24"/>
          <w:szCs w:val="24"/>
        </w:rPr>
        <w:t xml:space="preserve"> rupees and non-institutional investor is separately defined as an investor other than a retail individual investor and qualified institutional buyer.</w:t>
      </w:r>
    </w:p>
    <w:p w14:paraId="30573013" w14:textId="0A29894F" w:rsidR="00F74026" w:rsidRDefault="00F74026" w:rsidP="005C718C">
      <w:pPr>
        <w:pStyle w:val="ListParagraph"/>
        <w:numPr>
          <w:ilvl w:val="0"/>
          <w:numId w:val="22"/>
        </w:numPr>
        <w:jc w:val="both"/>
      </w:pPr>
      <w:r w:rsidRPr="005C718C">
        <w:rPr>
          <w:rFonts w:ascii="Book Antiqua" w:hAnsi="Book Antiqua"/>
          <w:b/>
          <w:bCs/>
          <w:color w:val="4472C4" w:themeColor="accent1"/>
          <w:sz w:val="24"/>
          <w:szCs w:val="24"/>
          <w:lang w:val="en-US"/>
        </w:rPr>
        <w:t>If an NPO registers on the SSE, will they have to follow all the compliances even if they do not list any instruments on it?</w:t>
      </w:r>
      <w:r>
        <w:t xml:space="preserve"> </w:t>
      </w:r>
    </w:p>
    <w:p w14:paraId="56BAC84C" w14:textId="09AC0EF1" w:rsidR="00F74026" w:rsidRDefault="00F74026" w:rsidP="005C718C">
      <w:pPr>
        <w:ind w:left="360"/>
        <w:jc w:val="both"/>
        <w:rPr>
          <w:rFonts w:ascii="Book Antiqua" w:eastAsia="Calibri" w:hAnsi="Book Antiqua" w:cs="Calibri"/>
          <w:sz w:val="24"/>
          <w:szCs w:val="24"/>
        </w:rPr>
      </w:pPr>
      <w:r w:rsidRPr="00F74026">
        <w:rPr>
          <w:rFonts w:ascii="Book Antiqua" w:eastAsia="Calibri" w:hAnsi="Book Antiqua" w:cs="Calibri"/>
          <w:sz w:val="24"/>
          <w:szCs w:val="24"/>
        </w:rPr>
        <w:t xml:space="preserve">NPO is required to comply with all the applicable SEBI (LODR) Regulations, 2015 and circular thereof. </w:t>
      </w:r>
    </w:p>
    <w:p w14:paraId="28C5E468" w14:textId="77777777" w:rsidR="008525F2" w:rsidRPr="00F74026" w:rsidRDefault="008525F2" w:rsidP="00593FA2">
      <w:pPr>
        <w:jc w:val="both"/>
        <w:rPr>
          <w:rFonts w:ascii="Book Antiqua" w:eastAsia="Calibri" w:hAnsi="Book Antiqua" w:cs="Calibri"/>
          <w:sz w:val="24"/>
          <w:szCs w:val="24"/>
        </w:rPr>
      </w:pPr>
    </w:p>
    <w:p w14:paraId="1665C043" w14:textId="77777777" w:rsidR="00C342F8" w:rsidRPr="005C718C" w:rsidRDefault="00C342F8"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If any Corporate is promoting one NPO through formation of a Formal Organization and then wants to register the NPO on the SSE, is it permitted? </w:t>
      </w:r>
    </w:p>
    <w:p w14:paraId="6DFF9751" w14:textId="4AD82DBE" w:rsidR="00C342F8" w:rsidRDefault="00C342F8" w:rsidP="005C718C">
      <w:pPr>
        <w:ind w:left="360"/>
        <w:jc w:val="both"/>
        <w:rPr>
          <w:rFonts w:ascii="Book Antiqua" w:eastAsia="Calibri" w:hAnsi="Book Antiqua" w:cs="Calibri"/>
          <w:sz w:val="24"/>
          <w:szCs w:val="24"/>
        </w:rPr>
      </w:pPr>
      <w:r w:rsidRPr="00C342F8">
        <w:rPr>
          <w:rFonts w:ascii="Book Antiqua" w:eastAsia="Calibri" w:hAnsi="Book Antiqua" w:cs="Calibri"/>
          <w:sz w:val="24"/>
          <w:szCs w:val="24"/>
        </w:rPr>
        <w:t xml:space="preserve">If majority (&gt;50%) of the funding for the NPO is coming from the said corporate or the corporate has a controlling interest in the NPO, then it is not allowed. </w:t>
      </w:r>
    </w:p>
    <w:p w14:paraId="625FA232" w14:textId="77777777" w:rsidR="008525F2" w:rsidRPr="00C342F8" w:rsidRDefault="008525F2" w:rsidP="00593FA2">
      <w:pPr>
        <w:jc w:val="both"/>
        <w:rPr>
          <w:rFonts w:ascii="Book Antiqua" w:eastAsia="Calibri" w:hAnsi="Book Antiqua" w:cs="Calibri"/>
          <w:sz w:val="24"/>
          <w:szCs w:val="24"/>
        </w:rPr>
      </w:pPr>
    </w:p>
    <w:p w14:paraId="21C8F6B0" w14:textId="77777777" w:rsidR="00C342F8" w:rsidRPr="005C718C" w:rsidRDefault="00C342F8"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Will it be possible for an NPO to renew the registration after a year if they have not raised any money in the previous year through SSE? </w:t>
      </w:r>
    </w:p>
    <w:p w14:paraId="5CEE7CD8" w14:textId="77777777" w:rsidR="00697662" w:rsidRDefault="00C342F8" w:rsidP="005C718C">
      <w:pPr>
        <w:ind w:left="360"/>
        <w:jc w:val="both"/>
        <w:rPr>
          <w:rFonts w:ascii="Book Antiqua" w:eastAsia="Calibri" w:hAnsi="Book Antiqua" w:cs="Calibri"/>
          <w:sz w:val="24"/>
          <w:szCs w:val="24"/>
        </w:rPr>
      </w:pPr>
      <w:r w:rsidRPr="00C342F8">
        <w:rPr>
          <w:rFonts w:ascii="Book Antiqua" w:eastAsia="Calibri" w:hAnsi="Book Antiqua" w:cs="Calibri"/>
          <w:sz w:val="24"/>
          <w:szCs w:val="24"/>
        </w:rPr>
        <w:t xml:space="preserve">Yes, NPO may renew the registration after a year if they have not raised any money in the previous year through SSE. This is subject to them having completed all disclosures as required. </w:t>
      </w:r>
    </w:p>
    <w:p w14:paraId="4072DBE9" w14:textId="77777777" w:rsidR="00697662" w:rsidRDefault="00697662" w:rsidP="00593FA2">
      <w:pPr>
        <w:jc w:val="both"/>
        <w:rPr>
          <w:rFonts w:ascii="Book Antiqua" w:eastAsia="Calibri" w:hAnsi="Book Antiqua" w:cs="Calibri"/>
          <w:sz w:val="24"/>
          <w:szCs w:val="24"/>
        </w:rPr>
      </w:pPr>
    </w:p>
    <w:p w14:paraId="3FF56C30" w14:textId="77777777" w:rsidR="00697662" w:rsidRPr="005C718C" w:rsidRDefault="00697662" w:rsidP="005C718C">
      <w:pPr>
        <w:pStyle w:val="ListParagraph"/>
        <w:numPr>
          <w:ilvl w:val="0"/>
          <w:numId w:val="22"/>
        </w:numPr>
        <w:jc w:val="both"/>
        <w:rPr>
          <w:rFonts w:ascii="Book Antiqua" w:hAnsi="Book Antiqua"/>
          <w:b/>
          <w:bCs/>
          <w:color w:val="4472C4" w:themeColor="accent1"/>
          <w:sz w:val="24"/>
          <w:szCs w:val="24"/>
          <w:lang w:val="en-US"/>
        </w:rPr>
      </w:pPr>
      <w:proofErr w:type="gramStart"/>
      <w:r w:rsidRPr="005C718C">
        <w:rPr>
          <w:rFonts w:ascii="Book Antiqua" w:hAnsi="Book Antiqua"/>
          <w:b/>
          <w:bCs/>
          <w:color w:val="4472C4" w:themeColor="accent1"/>
          <w:sz w:val="24"/>
          <w:szCs w:val="24"/>
          <w:lang w:val="en-US"/>
        </w:rPr>
        <w:t>Suppose,</w:t>
      </w:r>
      <w:proofErr w:type="gramEnd"/>
      <w:r w:rsidRPr="005C718C">
        <w:rPr>
          <w:rFonts w:ascii="Book Antiqua" w:hAnsi="Book Antiqua"/>
          <w:b/>
          <w:bCs/>
          <w:color w:val="4472C4" w:themeColor="accent1"/>
          <w:sz w:val="24"/>
          <w:szCs w:val="24"/>
          <w:lang w:val="en-US"/>
        </w:rPr>
        <w:t xml:space="preserve"> we get registered as a SE, and while moving forward if at any point we fail to follow any guidelines. What would be the potential repercussions? </w:t>
      </w:r>
    </w:p>
    <w:p w14:paraId="09B5BBDB" w14:textId="77777777" w:rsidR="00CF6DB8" w:rsidRDefault="00697662" w:rsidP="005C718C">
      <w:pPr>
        <w:ind w:left="360"/>
        <w:jc w:val="both"/>
      </w:pPr>
      <w:r w:rsidRPr="00697662">
        <w:rPr>
          <w:rFonts w:ascii="Book Antiqua" w:eastAsia="Calibri" w:hAnsi="Book Antiqua" w:cs="Calibri"/>
          <w:sz w:val="24"/>
          <w:szCs w:val="24"/>
        </w:rPr>
        <w:t>Like other listed entities in case of failure to comply with any of the provisions or guidelines SEBI reserves the power to initiate enforcement actions such as issuance of administrative warning, imposing penalties under Chapter VIA of the SEBI Act, or action u/s 11 of the SEBI Act for debarment and/ or penalty.</w:t>
      </w:r>
      <w:r>
        <w:t xml:space="preserve"> </w:t>
      </w:r>
    </w:p>
    <w:p w14:paraId="0CC686ED" w14:textId="77777777" w:rsidR="00CF6DB8" w:rsidRDefault="00CF6DB8" w:rsidP="00593FA2">
      <w:pPr>
        <w:jc w:val="both"/>
      </w:pPr>
    </w:p>
    <w:p w14:paraId="3732F22A" w14:textId="77777777" w:rsidR="00CF6DB8" w:rsidRPr="005C718C" w:rsidRDefault="00CF6DB8"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Whether NGO/ NPO is required to obtain FCRA registration before raising funds from Foreign Institutional Investor or Individual Non-Resident Donors? </w:t>
      </w:r>
    </w:p>
    <w:p w14:paraId="3880F459" w14:textId="77777777" w:rsidR="00CF6DB8" w:rsidRDefault="00CF6DB8" w:rsidP="005C718C">
      <w:pPr>
        <w:spacing w:after="120"/>
        <w:ind w:firstLine="360"/>
        <w:jc w:val="both"/>
        <w:rPr>
          <w:rFonts w:ascii="Book Antiqua" w:eastAsia="Calibri" w:hAnsi="Book Antiqua" w:cs="Calibri"/>
          <w:sz w:val="24"/>
          <w:szCs w:val="24"/>
          <w:lang w:val="en-US"/>
        </w:rPr>
      </w:pPr>
      <w:r w:rsidRPr="000B702C">
        <w:rPr>
          <w:rFonts w:ascii="Book Antiqua" w:eastAsia="Calibri" w:hAnsi="Book Antiqua" w:cs="Calibri"/>
          <w:sz w:val="24"/>
          <w:szCs w:val="24"/>
          <w:lang w:val="en-US"/>
        </w:rPr>
        <w:t xml:space="preserve">Foreign Investors are currently not allowed to invest through the </w:t>
      </w:r>
      <w:proofErr w:type="gramStart"/>
      <w:r w:rsidRPr="000B702C">
        <w:rPr>
          <w:rFonts w:ascii="Book Antiqua" w:eastAsia="Calibri" w:hAnsi="Book Antiqua" w:cs="Calibri"/>
          <w:sz w:val="24"/>
          <w:szCs w:val="24"/>
          <w:lang w:val="en-US"/>
        </w:rPr>
        <w:t>SSE</w:t>
      </w:r>
      <w:proofErr w:type="gramEnd"/>
    </w:p>
    <w:p w14:paraId="620D2831" w14:textId="45C8D906" w:rsidR="0032549A" w:rsidRDefault="0032549A" w:rsidP="0032549A">
      <w:pPr>
        <w:jc w:val="both"/>
        <w:rPr>
          <w:rFonts w:ascii="Book Antiqua" w:hAnsi="Book Antiqua"/>
          <w:b/>
          <w:bCs/>
          <w:color w:val="4472C4" w:themeColor="accent1"/>
          <w:sz w:val="24"/>
          <w:szCs w:val="24"/>
          <w:lang w:val="en-US"/>
        </w:rPr>
      </w:pPr>
    </w:p>
    <w:p w14:paraId="760E947B" w14:textId="77777777" w:rsidR="00E632CC" w:rsidRPr="005C718C" w:rsidRDefault="00E632CC"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Will foreign investors like FII's, FPI's or NRI investors be allowed to invest in NPOs fund raising? </w:t>
      </w:r>
    </w:p>
    <w:p w14:paraId="2863356F" w14:textId="77777777" w:rsidR="00E632CC" w:rsidRDefault="00E632CC" w:rsidP="005C718C">
      <w:pPr>
        <w:spacing w:after="120"/>
        <w:ind w:left="36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Foreign investors like FII's, FPI's or NRI investors, will not be allowed to invest in NPOs fund raising.</w:t>
      </w:r>
    </w:p>
    <w:p w14:paraId="453AA667" w14:textId="77777777" w:rsidR="00E632CC" w:rsidRDefault="00E632CC" w:rsidP="0032549A">
      <w:pPr>
        <w:jc w:val="both"/>
        <w:rPr>
          <w:rFonts w:ascii="Book Antiqua" w:hAnsi="Book Antiqua"/>
          <w:b/>
          <w:bCs/>
          <w:color w:val="4472C4" w:themeColor="accent1"/>
          <w:sz w:val="24"/>
          <w:szCs w:val="24"/>
          <w:lang w:val="en-US"/>
        </w:rPr>
      </w:pPr>
    </w:p>
    <w:p w14:paraId="4FFC8B3D" w14:textId="4619ACF6" w:rsidR="0032549A" w:rsidRPr="005C718C" w:rsidRDefault="0032549A" w:rsidP="005C718C">
      <w:pPr>
        <w:pStyle w:val="ListParagraph"/>
        <w:numPr>
          <w:ilvl w:val="0"/>
          <w:numId w:val="22"/>
        </w:numPr>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Are instruments listed by Social Enterprises available for trading in </w:t>
      </w:r>
      <w:proofErr w:type="gramStart"/>
      <w:r w:rsidRPr="005C718C">
        <w:rPr>
          <w:rFonts w:ascii="Book Antiqua" w:hAnsi="Book Antiqua"/>
          <w:b/>
          <w:bCs/>
          <w:color w:val="4472C4" w:themeColor="accent1"/>
          <w:sz w:val="24"/>
          <w:szCs w:val="24"/>
          <w:lang w:val="en-US"/>
        </w:rPr>
        <w:t>secondary</w:t>
      </w:r>
      <w:proofErr w:type="gramEnd"/>
      <w:r w:rsidRPr="005C718C">
        <w:rPr>
          <w:rFonts w:ascii="Book Antiqua" w:hAnsi="Book Antiqua"/>
          <w:b/>
          <w:bCs/>
          <w:color w:val="4472C4" w:themeColor="accent1"/>
          <w:sz w:val="24"/>
          <w:szCs w:val="24"/>
          <w:lang w:val="en-US"/>
        </w:rPr>
        <w:t xml:space="preserve"> market? </w:t>
      </w:r>
    </w:p>
    <w:p w14:paraId="26767CDA" w14:textId="77777777" w:rsidR="0032549A" w:rsidRDefault="0032549A" w:rsidP="005C718C">
      <w:pPr>
        <w:spacing w:after="120"/>
        <w:ind w:left="360"/>
        <w:jc w:val="both"/>
      </w:pPr>
      <w:r w:rsidRPr="00740068">
        <w:rPr>
          <w:rFonts w:ascii="Book Antiqua" w:eastAsia="Calibri" w:hAnsi="Book Antiqua" w:cs="Calibri"/>
          <w:sz w:val="24"/>
          <w:szCs w:val="24"/>
          <w:lang w:val="en-US"/>
        </w:rPr>
        <w:t xml:space="preserve">The instruments issued by Not-for-Profit Organizations are not available for trading in </w:t>
      </w:r>
      <w:proofErr w:type="gramStart"/>
      <w:r w:rsidRPr="00740068">
        <w:rPr>
          <w:rFonts w:ascii="Book Antiqua" w:eastAsia="Calibri" w:hAnsi="Book Antiqua" w:cs="Calibri"/>
          <w:sz w:val="24"/>
          <w:szCs w:val="24"/>
          <w:lang w:val="en-US"/>
        </w:rPr>
        <w:t>secondary</w:t>
      </w:r>
      <w:proofErr w:type="gramEnd"/>
      <w:r w:rsidRPr="00740068">
        <w:rPr>
          <w:rFonts w:ascii="Book Antiqua" w:eastAsia="Calibri" w:hAnsi="Book Antiqua" w:cs="Calibri"/>
          <w:sz w:val="24"/>
          <w:szCs w:val="24"/>
          <w:lang w:val="en-US"/>
        </w:rPr>
        <w:t xml:space="preserve"> market. Whereas the instruments issued by For-Profit Organizations are available for trading in </w:t>
      </w:r>
      <w:proofErr w:type="gramStart"/>
      <w:r w:rsidRPr="00740068">
        <w:rPr>
          <w:rFonts w:ascii="Book Antiqua" w:eastAsia="Calibri" w:hAnsi="Book Antiqua" w:cs="Calibri"/>
          <w:sz w:val="24"/>
          <w:szCs w:val="24"/>
          <w:lang w:val="en-US"/>
        </w:rPr>
        <w:t>secondary</w:t>
      </w:r>
      <w:proofErr w:type="gramEnd"/>
      <w:r w:rsidRPr="00740068">
        <w:rPr>
          <w:rFonts w:ascii="Book Antiqua" w:eastAsia="Calibri" w:hAnsi="Book Antiqua" w:cs="Calibri"/>
          <w:sz w:val="24"/>
          <w:szCs w:val="24"/>
          <w:lang w:val="en-US"/>
        </w:rPr>
        <w:t xml:space="preserve"> market on respective platforms of the Stock Exchanges, on which they are listed.</w:t>
      </w:r>
      <w:r>
        <w:t xml:space="preserve"> </w:t>
      </w:r>
    </w:p>
    <w:p w14:paraId="2AA07AEF" w14:textId="77777777" w:rsidR="0032549A" w:rsidRDefault="0032549A" w:rsidP="0032549A">
      <w:pPr>
        <w:spacing w:after="120"/>
        <w:jc w:val="both"/>
      </w:pPr>
    </w:p>
    <w:p w14:paraId="6998DE17" w14:textId="77777777" w:rsidR="0032549A" w:rsidRDefault="0032549A" w:rsidP="005C718C">
      <w:pPr>
        <w:pStyle w:val="ListParagraph"/>
        <w:numPr>
          <w:ilvl w:val="0"/>
          <w:numId w:val="22"/>
        </w:numPr>
        <w:spacing w:after="120"/>
        <w:jc w:val="both"/>
      </w:pPr>
      <w:r w:rsidRPr="005C718C">
        <w:rPr>
          <w:rFonts w:ascii="Book Antiqua" w:hAnsi="Book Antiqua"/>
          <w:b/>
          <w:bCs/>
          <w:color w:val="4472C4" w:themeColor="accent1"/>
          <w:sz w:val="24"/>
          <w:szCs w:val="24"/>
          <w:lang w:val="en-US"/>
        </w:rPr>
        <w:t>Is there any Lock-in or minimum period between registration of any NPO and raising of funds from the market?</w:t>
      </w:r>
      <w:r>
        <w:t xml:space="preserve"> </w:t>
      </w:r>
    </w:p>
    <w:p w14:paraId="288D0C32" w14:textId="649720A8" w:rsidR="0032549A" w:rsidRDefault="0032549A" w:rsidP="005C718C">
      <w:pPr>
        <w:spacing w:after="120"/>
        <w:ind w:left="360"/>
        <w:jc w:val="both"/>
        <w:rPr>
          <w:rFonts w:ascii="Book Antiqua" w:eastAsia="Calibri" w:hAnsi="Book Antiqua" w:cs="Calibri"/>
          <w:sz w:val="24"/>
          <w:szCs w:val="24"/>
          <w:lang w:val="en-US"/>
        </w:rPr>
      </w:pPr>
      <w:r w:rsidRPr="007D401A">
        <w:rPr>
          <w:rFonts w:ascii="Book Antiqua" w:eastAsia="Calibri" w:hAnsi="Book Antiqua" w:cs="Calibri"/>
          <w:sz w:val="24"/>
          <w:szCs w:val="24"/>
          <w:lang w:val="en-US"/>
        </w:rPr>
        <w:t xml:space="preserve">No, there is no Lock-in or minimum period between registration of any NPO and raising of funds from the market. </w:t>
      </w:r>
    </w:p>
    <w:p w14:paraId="14CCB4A9" w14:textId="0C3B8147" w:rsidR="00642EA4" w:rsidRDefault="00642EA4" w:rsidP="0032549A">
      <w:pPr>
        <w:spacing w:after="120"/>
        <w:jc w:val="both"/>
        <w:rPr>
          <w:rFonts w:ascii="Book Antiqua" w:eastAsia="Calibri" w:hAnsi="Book Antiqua" w:cs="Calibri"/>
          <w:sz w:val="24"/>
          <w:szCs w:val="24"/>
          <w:lang w:val="en-US"/>
        </w:rPr>
      </w:pPr>
    </w:p>
    <w:p w14:paraId="3200C646" w14:textId="77777777" w:rsidR="00642EA4" w:rsidRPr="005C718C" w:rsidRDefault="00642EA4"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Is a merchant banker required to be appointed for preparing the draft fund – raising document? </w:t>
      </w:r>
    </w:p>
    <w:p w14:paraId="62C33695" w14:textId="620157A5" w:rsidR="00642EA4" w:rsidRDefault="00642EA4" w:rsidP="005C718C">
      <w:pPr>
        <w:spacing w:after="120"/>
        <w:ind w:firstLine="360"/>
        <w:jc w:val="both"/>
        <w:rPr>
          <w:rFonts w:ascii="Book Antiqua" w:eastAsia="Calibri" w:hAnsi="Book Antiqua" w:cs="Calibri"/>
          <w:sz w:val="24"/>
          <w:szCs w:val="24"/>
          <w:lang w:val="en-US"/>
        </w:rPr>
      </w:pPr>
      <w:r w:rsidRPr="004E34F4">
        <w:rPr>
          <w:rFonts w:ascii="Book Antiqua" w:eastAsia="Calibri" w:hAnsi="Book Antiqua" w:cs="Calibri"/>
          <w:sz w:val="24"/>
          <w:szCs w:val="24"/>
          <w:lang w:val="en-US"/>
        </w:rPr>
        <w:t xml:space="preserve">Not required. </w:t>
      </w:r>
    </w:p>
    <w:p w14:paraId="688C4ED9" w14:textId="77777777" w:rsidR="00642EA4" w:rsidRPr="004E34F4" w:rsidRDefault="00642EA4" w:rsidP="00642EA4">
      <w:pPr>
        <w:spacing w:after="120"/>
        <w:jc w:val="both"/>
        <w:rPr>
          <w:rFonts w:ascii="Book Antiqua" w:eastAsia="Calibri" w:hAnsi="Book Antiqua" w:cs="Calibri"/>
          <w:sz w:val="24"/>
          <w:szCs w:val="24"/>
          <w:lang w:val="en-US"/>
        </w:rPr>
      </w:pPr>
    </w:p>
    <w:p w14:paraId="7611D315" w14:textId="560B731D" w:rsidR="00642EA4" w:rsidRPr="005C718C" w:rsidRDefault="00642EA4"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Is there a validity period for the observations issued by SSE on the draft fund-raising document? </w:t>
      </w:r>
    </w:p>
    <w:p w14:paraId="24DBCE7B" w14:textId="77777777" w:rsidR="00642EA4" w:rsidRPr="004E34F4" w:rsidRDefault="00642EA4" w:rsidP="005C718C">
      <w:pPr>
        <w:spacing w:after="120"/>
        <w:ind w:left="360"/>
        <w:jc w:val="both"/>
        <w:rPr>
          <w:rFonts w:ascii="Book Antiqua" w:eastAsia="Calibri" w:hAnsi="Book Antiqua" w:cs="Calibri"/>
          <w:sz w:val="24"/>
          <w:szCs w:val="24"/>
          <w:lang w:val="en-US"/>
        </w:rPr>
      </w:pPr>
      <w:r w:rsidRPr="004E34F4">
        <w:rPr>
          <w:rFonts w:ascii="Book Antiqua" w:eastAsia="Calibri" w:hAnsi="Book Antiqua" w:cs="Calibri"/>
          <w:sz w:val="24"/>
          <w:szCs w:val="24"/>
          <w:lang w:val="en-US"/>
        </w:rPr>
        <w:t xml:space="preserve">A period of 6 months is the validity period for the observations issued by SSE on the draft fund-raising document. </w:t>
      </w:r>
    </w:p>
    <w:p w14:paraId="1F8D1648" w14:textId="77777777" w:rsidR="00642EA4" w:rsidRDefault="00642EA4" w:rsidP="00642EA4">
      <w:pPr>
        <w:spacing w:after="120"/>
        <w:jc w:val="both"/>
      </w:pPr>
    </w:p>
    <w:p w14:paraId="029C9A95" w14:textId="77777777" w:rsidR="00642EA4" w:rsidRPr="005C718C" w:rsidRDefault="00642EA4"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Please clarify whether the Funds raised by the NPO are in the form of a grant or a loan? </w:t>
      </w:r>
    </w:p>
    <w:p w14:paraId="4CE2F21D" w14:textId="69B9C8F9" w:rsidR="00642EA4" w:rsidRDefault="00642EA4" w:rsidP="005C718C">
      <w:pPr>
        <w:spacing w:after="120"/>
        <w:ind w:firstLine="360"/>
        <w:jc w:val="both"/>
        <w:rPr>
          <w:rFonts w:ascii="Book Antiqua" w:eastAsia="Calibri" w:hAnsi="Book Antiqua" w:cs="Calibri"/>
          <w:sz w:val="24"/>
          <w:szCs w:val="24"/>
          <w:lang w:val="en-US"/>
        </w:rPr>
      </w:pPr>
      <w:r w:rsidRPr="004E34F4">
        <w:rPr>
          <w:rFonts w:ascii="Book Antiqua" w:eastAsia="Calibri" w:hAnsi="Book Antiqua" w:cs="Calibri"/>
          <w:sz w:val="24"/>
          <w:szCs w:val="24"/>
          <w:lang w:val="en-US"/>
        </w:rPr>
        <w:lastRenderedPageBreak/>
        <w:t>Funds raised by the NPO shall be in the form of a grant.</w:t>
      </w:r>
    </w:p>
    <w:p w14:paraId="175FF91D" w14:textId="77777777" w:rsidR="00642EA4" w:rsidRDefault="00642EA4" w:rsidP="00642EA4">
      <w:pPr>
        <w:spacing w:after="120"/>
        <w:jc w:val="both"/>
        <w:rPr>
          <w:rFonts w:ascii="Book Antiqua" w:eastAsia="Calibri" w:hAnsi="Book Antiqua" w:cs="Calibri"/>
          <w:sz w:val="24"/>
          <w:szCs w:val="24"/>
          <w:lang w:val="en-US"/>
        </w:rPr>
      </w:pPr>
    </w:p>
    <w:p w14:paraId="396F0DEB" w14:textId="77777777" w:rsidR="00642EA4" w:rsidRPr="005C718C" w:rsidRDefault="00642EA4"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How will the foreign funding and local funding be managed in a single instrument, or will there be separate instruments for NRI’s/Foreign investors? </w:t>
      </w:r>
    </w:p>
    <w:p w14:paraId="7475B082" w14:textId="504D3EC5" w:rsidR="00642EA4" w:rsidRDefault="00642EA4" w:rsidP="005C718C">
      <w:pPr>
        <w:spacing w:after="120"/>
        <w:ind w:firstLine="360"/>
        <w:jc w:val="both"/>
        <w:rPr>
          <w:rFonts w:ascii="Book Antiqua" w:eastAsia="Calibri" w:hAnsi="Book Antiqua" w:cs="Calibri"/>
          <w:sz w:val="24"/>
          <w:szCs w:val="24"/>
          <w:lang w:val="en-US"/>
        </w:rPr>
      </w:pPr>
      <w:r w:rsidRPr="00950EE8">
        <w:rPr>
          <w:rFonts w:ascii="Book Antiqua" w:eastAsia="Calibri" w:hAnsi="Book Antiqua" w:cs="Calibri"/>
          <w:sz w:val="24"/>
          <w:szCs w:val="24"/>
          <w:lang w:val="en-US"/>
        </w:rPr>
        <w:t xml:space="preserve">Foreign funds are currently not permitted. </w:t>
      </w:r>
    </w:p>
    <w:p w14:paraId="3E6DDF43" w14:textId="181AE310" w:rsidR="006E4510" w:rsidRDefault="006E4510" w:rsidP="00642EA4">
      <w:pPr>
        <w:spacing w:after="120"/>
        <w:jc w:val="both"/>
        <w:rPr>
          <w:rFonts w:ascii="Book Antiqua" w:eastAsia="Calibri" w:hAnsi="Book Antiqua" w:cs="Calibri"/>
          <w:sz w:val="24"/>
          <w:szCs w:val="24"/>
          <w:lang w:val="en-US"/>
        </w:rPr>
      </w:pPr>
    </w:p>
    <w:p w14:paraId="4FD24601" w14:textId="77777777" w:rsidR="006E4510" w:rsidRPr="005C718C" w:rsidRDefault="006E4510"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Once a proposal is put up for a project by an NPO, how will the fundraising happen? The investors will </w:t>
      </w:r>
      <w:proofErr w:type="gramStart"/>
      <w:r w:rsidRPr="005C718C">
        <w:rPr>
          <w:rFonts w:ascii="Book Antiqua" w:hAnsi="Book Antiqua"/>
          <w:b/>
          <w:bCs/>
          <w:color w:val="4472C4" w:themeColor="accent1"/>
          <w:sz w:val="24"/>
          <w:szCs w:val="24"/>
          <w:lang w:val="en-US"/>
        </w:rPr>
        <w:t>look into</w:t>
      </w:r>
      <w:proofErr w:type="gramEnd"/>
      <w:r w:rsidRPr="005C718C">
        <w:rPr>
          <w:rFonts w:ascii="Book Antiqua" w:hAnsi="Book Antiqua"/>
          <w:b/>
          <w:bCs/>
          <w:color w:val="4472C4" w:themeColor="accent1"/>
          <w:sz w:val="24"/>
          <w:szCs w:val="24"/>
          <w:lang w:val="en-US"/>
        </w:rPr>
        <w:t xml:space="preserve"> the proposals and get in touch with the NPO or the NPO will have to proactively seek support? </w:t>
      </w:r>
    </w:p>
    <w:p w14:paraId="50D47459" w14:textId="77777777" w:rsidR="006E4510" w:rsidRPr="002377EB" w:rsidRDefault="006E4510" w:rsidP="005C718C">
      <w:pPr>
        <w:spacing w:after="120"/>
        <w:ind w:firstLine="36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The SSE will not be playing a role in marketing for fund raising. </w:t>
      </w:r>
    </w:p>
    <w:p w14:paraId="6E468ED5" w14:textId="77777777" w:rsidR="00E632CC" w:rsidRDefault="00E632CC" w:rsidP="006E4510">
      <w:pPr>
        <w:spacing w:after="120"/>
        <w:jc w:val="both"/>
        <w:rPr>
          <w:rFonts w:ascii="Book Antiqua" w:hAnsi="Book Antiqua"/>
          <w:b/>
          <w:bCs/>
          <w:color w:val="4472C4" w:themeColor="accent1"/>
          <w:sz w:val="24"/>
          <w:szCs w:val="24"/>
          <w:lang w:val="en-US"/>
        </w:rPr>
      </w:pPr>
    </w:p>
    <w:p w14:paraId="018047F6" w14:textId="13FD0F74" w:rsidR="006E4510" w:rsidRPr="005C718C" w:rsidRDefault="006E4510"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Will the investors be treated as donors? How will the funds received be accounted for? </w:t>
      </w:r>
    </w:p>
    <w:p w14:paraId="315562BD" w14:textId="23E27C57" w:rsidR="006E4510" w:rsidRDefault="006E4510" w:rsidP="005C718C">
      <w:pPr>
        <w:spacing w:after="120"/>
        <w:ind w:firstLine="36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Yes. </w:t>
      </w:r>
      <w:proofErr w:type="gramStart"/>
      <w:r w:rsidRPr="002377EB">
        <w:rPr>
          <w:rFonts w:ascii="Book Antiqua" w:eastAsia="Calibri" w:hAnsi="Book Antiqua" w:cs="Calibri"/>
          <w:sz w:val="24"/>
          <w:szCs w:val="24"/>
          <w:lang w:val="en-US"/>
        </w:rPr>
        <w:t>Investor</w:t>
      </w:r>
      <w:proofErr w:type="gramEnd"/>
      <w:r w:rsidRPr="002377EB">
        <w:rPr>
          <w:rFonts w:ascii="Book Antiqua" w:eastAsia="Calibri" w:hAnsi="Book Antiqua" w:cs="Calibri"/>
          <w:sz w:val="24"/>
          <w:szCs w:val="24"/>
          <w:lang w:val="en-US"/>
        </w:rPr>
        <w:t xml:space="preserve"> will be treated as donors as per normal accounting principles. </w:t>
      </w:r>
    </w:p>
    <w:p w14:paraId="42C8CBEE" w14:textId="2C443763" w:rsidR="00E632CC" w:rsidRDefault="00E632CC" w:rsidP="006E4510">
      <w:pPr>
        <w:spacing w:after="120"/>
        <w:jc w:val="both"/>
        <w:rPr>
          <w:rFonts w:ascii="Book Antiqua" w:eastAsia="Calibri" w:hAnsi="Book Antiqua" w:cs="Calibri"/>
          <w:sz w:val="24"/>
          <w:szCs w:val="24"/>
          <w:lang w:val="en-US"/>
        </w:rPr>
      </w:pPr>
    </w:p>
    <w:p w14:paraId="36D478B7" w14:textId="77777777" w:rsidR="00E632CC" w:rsidRPr="005C718C" w:rsidRDefault="00E632CC"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Whether a Registered NPO raised fund outside Social Stock Exchange is required to disclose the details of such funds as a part of Annual Disclosure under LODR?</w:t>
      </w:r>
    </w:p>
    <w:p w14:paraId="1027E3DE" w14:textId="33C904EE" w:rsidR="00E632CC" w:rsidRDefault="00E632CC" w:rsidP="005C718C">
      <w:pPr>
        <w:spacing w:after="120"/>
        <w:ind w:left="360" w:firstLine="6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Yes, Registered NPO raised fund outside Social Stock Exchange is required to disclose the details of such funds as a part of Annual Disclosure under LODR</w:t>
      </w:r>
    </w:p>
    <w:p w14:paraId="491977B3" w14:textId="7111FA4C" w:rsidR="00E632CC" w:rsidRDefault="00E632CC" w:rsidP="00E632CC">
      <w:pPr>
        <w:spacing w:after="120"/>
        <w:jc w:val="both"/>
        <w:rPr>
          <w:rFonts w:ascii="Book Antiqua" w:eastAsia="Calibri" w:hAnsi="Book Antiqua" w:cs="Calibri"/>
          <w:sz w:val="24"/>
          <w:szCs w:val="24"/>
          <w:lang w:val="en-US"/>
        </w:rPr>
      </w:pPr>
    </w:p>
    <w:p w14:paraId="215E4149" w14:textId="77777777" w:rsidR="00E632CC" w:rsidRPr="005C718C" w:rsidRDefault="00E632CC" w:rsidP="005C718C">
      <w:pPr>
        <w:pStyle w:val="ListParagraph"/>
        <w:numPr>
          <w:ilvl w:val="0"/>
          <w:numId w:val="22"/>
        </w:numPr>
        <w:spacing w:after="120"/>
        <w:jc w:val="both"/>
        <w:rPr>
          <w:rFonts w:ascii="Book Antiqua" w:hAnsi="Book Antiqua"/>
          <w:b/>
          <w:bCs/>
          <w:color w:val="4472C4" w:themeColor="accent1"/>
          <w:sz w:val="24"/>
          <w:szCs w:val="24"/>
          <w:lang w:val="en-US"/>
        </w:rPr>
      </w:pPr>
      <w:r w:rsidRPr="005C718C">
        <w:rPr>
          <w:rFonts w:ascii="Book Antiqua" w:hAnsi="Book Antiqua"/>
          <w:b/>
          <w:bCs/>
          <w:color w:val="4472C4" w:themeColor="accent1"/>
          <w:sz w:val="24"/>
          <w:szCs w:val="24"/>
          <w:lang w:val="en-US"/>
        </w:rPr>
        <w:t xml:space="preserve">What is the process for corporates to register for extending funding support? </w:t>
      </w:r>
    </w:p>
    <w:p w14:paraId="37FB44D1" w14:textId="77777777" w:rsidR="00E632CC" w:rsidRPr="002377EB" w:rsidRDefault="00E632CC" w:rsidP="005C718C">
      <w:pPr>
        <w:spacing w:after="120"/>
        <w:ind w:firstLine="36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Corporates may follow the normal investor registration process. </w:t>
      </w:r>
    </w:p>
    <w:p w14:paraId="3D8BE1B7" w14:textId="77777777" w:rsidR="00E632CC" w:rsidRDefault="00E632CC" w:rsidP="00E632CC">
      <w:pPr>
        <w:spacing w:after="120"/>
        <w:jc w:val="both"/>
        <w:rPr>
          <w:rFonts w:ascii="Book Antiqua" w:hAnsi="Book Antiqua"/>
          <w:b/>
          <w:bCs/>
          <w:color w:val="4472C4" w:themeColor="accent1"/>
          <w:sz w:val="24"/>
          <w:szCs w:val="24"/>
          <w:lang w:val="en-US"/>
        </w:rPr>
      </w:pPr>
    </w:p>
    <w:p w14:paraId="59BC2181" w14:textId="77777777" w:rsidR="00E632CC" w:rsidRPr="002377EB" w:rsidRDefault="00E632CC" w:rsidP="00E632CC">
      <w:pPr>
        <w:spacing w:after="120"/>
        <w:jc w:val="both"/>
        <w:rPr>
          <w:rFonts w:ascii="Book Antiqua" w:eastAsia="Calibri" w:hAnsi="Book Antiqua" w:cs="Calibri"/>
          <w:sz w:val="24"/>
          <w:szCs w:val="24"/>
          <w:lang w:val="en-US"/>
        </w:rPr>
      </w:pPr>
    </w:p>
    <w:p w14:paraId="500DA735" w14:textId="77777777" w:rsidR="00E632CC" w:rsidRPr="002377EB" w:rsidRDefault="00E632CC" w:rsidP="006E4510">
      <w:pPr>
        <w:spacing w:after="120"/>
        <w:jc w:val="both"/>
        <w:rPr>
          <w:rFonts w:ascii="Book Antiqua" w:eastAsia="Calibri" w:hAnsi="Book Antiqua" w:cs="Calibri"/>
          <w:sz w:val="24"/>
          <w:szCs w:val="24"/>
          <w:lang w:val="en-US"/>
        </w:rPr>
      </w:pPr>
    </w:p>
    <w:p w14:paraId="5A85887F" w14:textId="77777777" w:rsidR="006E4510" w:rsidRPr="00950EE8" w:rsidRDefault="006E4510" w:rsidP="00642EA4">
      <w:pPr>
        <w:spacing w:after="120"/>
        <w:jc w:val="both"/>
        <w:rPr>
          <w:rFonts w:ascii="Book Antiqua" w:eastAsia="Calibri" w:hAnsi="Book Antiqua" w:cs="Calibri"/>
          <w:sz w:val="24"/>
          <w:szCs w:val="24"/>
          <w:lang w:val="en-US"/>
        </w:rPr>
      </w:pPr>
    </w:p>
    <w:p w14:paraId="61DB3803" w14:textId="77777777" w:rsidR="00642EA4" w:rsidRPr="007D401A" w:rsidRDefault="00642EA4" w:rsidP="0032549A">
      <w:pPr>
        <w:spacing w:after="120"/>
        <w:jc w:val="both"/>
        <w:rPr>
          <w:rFonts w:ascii="Book Antiqua" w:eastAsia="Calibri" w:hAnsi="Book Antiqua" w:cs="Calibri"/>
          <w:sz w:val="24"/>
          <w:szCs w:val="24"/>
          <w:lang w:val="en-US"/>
        </w:rPr>
      </w:pPr>
    </w:p>
    <w:p w14:paraId="38561E2D" w14:textId="1BF478AF" w:rsidR="003D07C8" w:rsidRDefault="003D07C8" w:rsidP="00593FA2">
      <w:pPr>
        <w:jc w:val="both"/>
        <w:rPr>
          <w:rFonts w:ascii="Book Antiqua" w:hAnsi="Book Antiqua"/>
          <w:b/>
          <w:bCs/>
          <w:color w:val="4472C4" w:themeColor="accent1"/>
          <w:sz w:val="24"/>
          <w:szCs w:val="24"/>
          <w:lang w:val="en-US"/>
        </w:rPr>
      </w:pPr>
      <w:r>
        <w:rPr>
          <w:rFonts w:ascii="Book Antiqua" w:hAnsi="Book Antiqua"/>
          <w:b/>
          <w:bCs/>
          <w:color w:val="4472C4" w:themeColor="accent1"/>
          <w:sz w:val="24"/>
          <w:szCs w:val="24"/>
          <w:lang w:val="en-US"/>
        </w:rPr>
        <w:br w:type="page"/>
      </w:r>
    </w:p>
    <w:p w14:paraId="08F920E2" w14:textId="6FB47754" w:rsidR="00E3212A" w:rsidRPr="00500BFC" w:rsidRDefault="00E3212A" w:rsidP="00500BFC">
      <w:pPr>
        <w:pStyle w:val="ListParagraph"/>
        <w:numPr>
          <w:ilvl w:val="0"/>
          <w:numId w:val="21"/>
        </w:numPr>
        <w:jc w:val="center"/>
        <w:rPr>
          <w:rFonts w:ascii="Book Antiqua" w:hAnsi="Book Antiqua"/>
          <w:b/>
          <w:bCs/>
          <w:color w:val="C45911" w:themeColor="accent2" w:themeShade="BF"/>
          <w:sz w:val="24"/>
          <w:szCs w:val="24"/>
          <w:u w:val="single"/>
          <w:lang w:val="en-US"/>
        </w:rPr>
      </w:pPr>
      <w:r w:rsidRPr="00500BFC">
        <w:rPr>
          <w:rFonts w:ascii="Book Antiqua" w:hAnsi="Book Antiqua"/>
          <w:b/>
          <w:bCs/>
          <w:color w:val="C45911" w:themeColor="accent2" w:themeShade="BF"/>
          <w:sz w:val="24"/>
          <w:szCs w:val="24"/>
          <w:u w:val="single"/>
          <w:lang w:val="en-US"/>
        </w:rPr>
        <w:lastRenderedPageBreak/>
        <w:t>FAQs on Zero Coupon Zero Principal (ZCZP) Instruments</w:t>
      </w:r>
    </w:p>
    <w:p w14:paraId="3A892690" w14:textId="77777777" w:rsidR="00E3212A" w:rsidRDefault="00E3212A" w:rsidP="00D765B2">
      <w:pPr>
        <w:rPr>
          <w:rFonts w:ascii="Book Antiqua" w:hAnsi="Book Antiqua"/>
          <w:b/>
          <w:bCs/>
          <w:color w:val="4472C4" w:themeColor="accent1"/>
          <w:sz w:val="24"/>
          <w:szCs w:val="24"/>
          <w:lang w:val="en-US"/>
        </w:rPr>
      </w:pPr>
    </w:p>
    <w:p w14:paraId="303A77CA" w14:textId="586F2271" w:rsidR="00D765B2" w:rsidRPr="00897B21" w:rsidRDefault="002704F6" w:rsidP="00D765B2">
      <w:pPr>
        <w:rPr>
          <w:rFonts w:ascii="Book Antiqua" w:eastAsia="Calibri" w:hAnsi="Book Antiqua" w:cs="Calibri"/>
          <w:b/>
          <w:bCs/>
          <w:sz w:val="24"/>
          <w:szCs w:val="24"/>
        </w:rPr>
      </w:pPr>
      <w:r w:rsidRPr="00897B21">
        <w:rPr>
          <w:rFonts w:ascii="Book Antiqua" w:hAnsi="Book Antiqua"/>
          <w:b/>
          <w:bCs/>
          <w:color w:val="4472C4" w:themeColor="accent1"/>
          <w:sz w:val="24"/>
          <w:szCs w:val="24"/>
          <w:lang w:val="en-US"/>
        </w:rPr>
        <w:t>What is Zero Coupon Zero Principal (ZCZP) Instruments?</w:t>
      </w:r>
    </w:p>
    <w:p w14:paraId="480E312B" w14:textId="6ED8EC50" w:rsidR="00CF3F2C" w:rsidRPr="00897B21" w:rsidRDefault="00CF3F2C" w:rsidP="007831CB">
      <w:pPr>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ZCZP Instruments shall be issued only by </w:t>
      </w:r>
      <w:proofErr w:type="gramStart"/>
      <w:r w:rsidRPr="00897B21">
        <w:rPr>
          <w:rFonts w:ascii="Book Antiqua" w:eastAsia="Calibri" w:hAnsi="Book Antiqua" w:cs="Calibri"/>
          <w:sz w:val="24"/>
          <w:szCs w:val="24"/>
          <w:lang w:val="en-US"/>
        </w:rPr>
        <w:t xml:space="preserve">a </w:t>
      </w:r>
      <w:r w:rsidRPr="00897B21">
        <w:rPr>
          <w:rFonts w:ascii="Book Antiqua" w:eastAsia="Calibri" w:hAnsi="Book Antiqua" w:cs="Calibri"/>
          <w:sz w:val="24"/>
          <w:szCs w:val="24"/>
        </w:rPr>
        <w:t>NPO</w:t>
      </w:r>
      <w:proofErr w:type="gramEnd"/>
      <w:r w:rsidRPr="00897B21">
        <w:rPr>
          <w:rFonts w:ascii="Book Antiqua" w:eastAsia="Calibri" w:hAnsi="Book Antiqua" w:cs="Calibri"/>
          <w:sz w:val="24"/>
          <w:szCs w:val="24"/>
          <w:lang w:val="en-US"/>
        </w:rPr>
        <w:t xml:space="preserve"> registered on </w:t>
      </w:r>
      <w:proofErr w:type="gramStart"/>
      <w:r w:rsidRPr="00897B21">
        <w:rPr>
          <w:rFonts w:ascii="Book Antiqua" w:eastAsia="Calibri" w:hAnsi="Book Antiqua" w:cs="Calibri"/>
          <w:sz w:val="24"/>
          <w:szCs w:val="24"/>
          <w:lang w:val="en-US"/>
        </w:rPr>
        <w:t>a</w:t>
      </w:r>
      <w:proofErr w:type="gramEnd"/>
      <w:r w:rsidRPr="00897B21">
        <w:rPr>
          <w:rFonts w:ascii="Book Antiqua" w:eastAsia="Calibri" w:hAnsi="Book Antiqua" w:cs="Calibri"/>
          <w:sz w:val="24"/>
          <w:szCs w:val="24"/>
          <w:lang w:val="en-US"/>
        </w:rPr>
        <w:t xml:space="preserve"> SSE and shall have a specific tenure. These instruments shall be issued without any coupon and no principal amount shall be payable on its maturity.</w:t>
      </w:r>
    </w:p>
    <w:p w14:paraId="12EEBA64" w14:textId="196C7AF1" w:rsidR="007831CB" w:rsidRPr="00897B21" w:rsidRDefault="007831CB" w:rsidP="007831CB">
      <w:pPr>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Further, it can be issued only for a specified project or activity which falls under the list of eligible activities</w:t>
      </w:r>
      <w:r w:rsidR="002B328D" w:rsidRPr="00897B21">
        <w:rPr>
          <w:rFonts w:ascii="Book Antiqua" w:eastAsia="Calibri" w:hAnsi="Book Antiqua" w:cs="Calibri"/>
          <w:sz w:val="24"/>
          <w:szCs w:val="24"/>
          <w:lang w:val="en-US"/>
        </w:rPr>
        <w:t xml:space="preserve"> </w:t>
      </w:r>
      <w:r w:rsidRPr="00897B21">
        <w:rPr>
          <w:rFonts w:ascii="Book Antiqua" w:eastAsia="Calibri" w:hAnsi="Book Antiqua" w:cs="Calibri"/>
          <w:sz w:val="24"/>
          <w:szCs w:val="24"/>
          <w:lang w:val="en-US"/>
        </w:rPr>
        <w:t>(eligible activities specified under regulation 292E of the regulations) and for specified project duration. ZCZP do not offer fixed interest/repayment returns but promises a social return to the funder.</w:t>
      </w:r>
    </w:p>
    <w:p w14:paraId="2E3C4A80" w14:textId="77777777" w:rsidR="008525F2" w:rsidRDefault="008525F2" w:rsidP="007831CB">
      <w:pPr>
        <w:rPr>
          <w:rFonts w:ascii="Book Antiqua" w:hAnsi="Book Antiqua"/>
          <w:b/>
          <w:bCs/>
          <w:color w:val="4472C4" w:themeColor="accent1"/>
          <w:sz w:val="24"/>
          <w:szCs w:val="24"/>
          <w:lang w:val="en-US"/>
        </w:rPr>
      </w:pPr>
    </w:p>
    <w:p w14:paraId="2C322C7E" w14:textId="09DE3FA5" w:rsidR="00697662" w:rsidRPr="00697662" w:rsidRDefault="00697662" w:rsidP="008525F2">
      <w:pPr>
        <w:jc w:val="both"/>
        <w:rPr>
          <w:rFonts w:ascii="Book Antiqua" w:hAnsi="Book Antiqua"/>
          <w:b/>
          <w:bCs/>
          <w:color w:val="4472C4" w:themeColor="accent1"/>
          <w:sz w:val="24"/>
          <w:szCs w:val="24"/>
          <w:lang w:val="en-US"/>
        </w:rPr>
      </w:pPr>
      <w:r w:rsidRPr="00697662">
        <w:rPr>
          <w:rFonts w:ascii="Book Antiqua" w:hAnsi="Book Antiqua"/>
          <w:b/>
          <w:bCs/>
          <w:color w:val="4472C4" w:themeColor="accent1"/>
          <w:sz w:val="24"/>
          <w:szCs w:val="24"/>
          <w:lang w:val="en-US"/>
        </w:rPr>
        <w:t xml:space="preserve">Which Not for Profit Organizations are eligible to issue Zero Coupon Zero Principal Instruments? </w:t>
      </w:r>
    </w:p>
    <w:p w14:paraId="6257C4B3" w14:textId="77777777" w:rsidR="00697662" w:rsidRDefault="00697662" w:rsidP="00697662">
      <w:pPr>
        <w:jc w:val="both"/>
        <w:rPr>
          <w:rFonts w:ascii="Book Antiqua" w:eastAsia="Calibri" w:hAnsi="Book Antiqua" w:cs="Calibri"/>
          <w:sz w:val="24"/>
          <w:szCs w:val="24"/>
          <w:lang w:val="en-US"/>
        </w:rPr>
      </w:pPr>
      <w:r w:rsidRPr="00697662">
        <w:rPr>
          <w:rFonts w:ascii="Book Antiqua" w:eastAsia="Calibri" w:hAnsi="Book Antiqua" w:cs="Calibri"/>
          <w:sz w:val="24"/>
          <w:szCs w:val="24"/>
          <w:lang w:val="en-US"/>
        </w:rPr>
        <w:t>Following conditions need to be fulfilled by Not-for-Profit Organizations to issue Zero Coupon Zero Principal Instruments:</w:t>
      </w:r>
    </w:p>
    <w:p w14:paraId="1CD8DE02" w14:textId="3E24BA7E" w:rsidR="00697662" w:rsidRPr="00697662" w:rsidRDefault="00697662" w:rsidP="00697662">
      <w:pPr>
        <w:pStyle w:val="ListParagraph"/>
        <w:numPr>
          <w:ilvl w:val="0"/>
          <w:numId w:val="18"/>
        </w:numPr>
        <w:jc w:val="both"/>
        <w:rPr>
          <w:rFonts w:ascii="Book Antiqua" w:eastAsia="Calibri" w:hAnsi="Book Antiqua" w:cs="Calibri"/>
          <w:sz w:val="24"/>
          <w:szCs w:val="24"/>
          <w:lang w:val="en-US"/>
        </w:rPr>
      </w:pPr>
      <w:r w:rsidRPr="00697662">
        <w:rPr>
          <w:rFonts w:ascii="Book Antiqua" w:eastAsia="Calibri" w:hAnsi="Book Antiqua" w:cs="Calibri"/>
          <w:sz w:val="24"/>
          <w:szCs w:val="24"/>
          <w:lang w:val="en-US"/>
        </w:rPr>
        <w:t xml:space="preserve">The Not-for-Profit Organization must be registered with Social Stock Exchange, and </w:t>
      </w:r>
    </w:p>
    <w:p w14:paraId="4588F60E" w14:textId="2F1FCF76" w:rsidR="00697662" w:rsidRPr="00697662" w:rsidRDefault="00697662" w:rsidP="00697662">
      <w:pPr>
        <w:pStyle w:val="ListParagraph"/>
        <w:numPr>
          <w:ilvl w:val="0"/>
          <w:numId w:val="18"/>
        </w:numPr>
        <w:jc w:val="both"/>
        <w:rPr>
          <w:rFonts w:ascii="Book Antiqua" w:eastAsia="Calibri" w:hAnsi="Book Antiqua" w:cs="Calibri"/>
          <w:sz w:val="24"/>
          <w:szCs w:val="24"/>
          <w:lang w:val="en-US"/>
        </w:rPr>
      </w:pPr>
      <w:r w:rsidRPr="00697662">
        <w:rPr>
          <w:rFonts w:ascii="Book Antiqua" w:eastAsia="Calibri" w:hAnsi="Book Antiqua" w:cs="Calibri"/>
          <w:sz w:val="24"/>
          <w:szCs w:val="24"/>
          <w:lang w:val="en-US"/>
        </w:rPr>
        <w:t xml:space="preserve">Zero Coupon Zero Principal Instruments must have specific tenure and can only be issued for a specific project or activity to be completed within a duration specified in the fund-raising document, and </w:t>
      </w:r>
    </w:p>
    <w:p w14:paraId="6C12F0BA" w14:textId="6AF869E1" w:rsidR="00757391" w:rsidRPr="00697662" w:rsidRDefault="00697662" w:rsidP="00697662">
      <w:pPr>
        <w:pStyle w:val="ListParagraph"/>
        <w:numPr>
          <w:ilvl w:val="0"/>
          <w:numId w:val="18"/>
        </w:numPr>
        <w:jc w:val="both"/>
        <w:rPr>
          <w:rFonts w:ascii="Book Antiqua" w:eastAsia="Calibri" w:hAnsi="Book Antiqua" w:cs="Calibri"/>
          <w:sz w:val="24"/>
          <w:szCs w:val="24"/>
          <w:lang w:val="en-US"/>
        </w:rPr>
      </w:pPr>
      <w:r w:rsidRPr="00697662">
        <w:rPr>
          <w:rFonts w:ascii="Book Antiqua" w:eastAsia="Calibri" w:hAnsi="Book Antiqua" w:cs="Calibri"/>
          <w:sz w:val="24"/>
          <w:szCs w:val="24"/>
          <w:lang w:val="en-US"/>
        </w:rPr>
        <w:t xml:space="preserve">The specific project or activity for which the Zero Coupon Zero </w:t>
      </w:r>
      <w:proofErr w:type="gramStart"/>
      <w:r w:rsidRPr="00697662">
        <w:rPr>
          <w:rFonts w:ascii="Book Antiqua" w:eastAsia="Calibri" w:hAnsi="Book Antiqua" w:cs="Calibri"/>
          <w:sz w:val="24"/>
          <w:szCs w:val="24"/>
          <w:lang w:val="en-US"/>
        </w:rPr>
        <w:t>Principle</w:t>
      </w:r>
      <w:proofErr w:type="gramEnd"/>
      <w:r w:rsidRPr="00697662">
        <w:rPr>
          <w:rFonts w:ascii="Book Antiqua" w:eastAsia="Calibri" w:hAnsi="Book Antiqua" w:cs="Calibri"/>
          <w:sz w:val="24"/>
          <w:szCs w:val="24"/>
          <w:lang w:val="en-US"/>
        </w:rPr>
        <w:t xml:space="preserve"> Instruments are being issued must fall under the list of eligible activities specified under regulation 292E of SEBI (ICDR) Regulations, 2018.</w:t>
      </w:r>
    </w:p>
    <w:p w14:paraId="39A90286" w14:textId="77777777" w:rsidR="008525F2" w:rsidRDefault="008525F2" w:rsidP="007831CB">
      <w:pPr>
        <w:rPr>
          <w:rFonts w:ascii="Book Antiqua" w:hAnsi="Book Antiqua"/>
          <w:b/>
          <w:bCs/>
          <w:color w:val="4472C4" w:themeColor="accent1"/>
          <w:sz w:val="24"/>
          <w:szCs w:val="24"/>
          <w:lang w:val="en-US"/>
        </w:rPr>
      </w:pPr>
    </w:p>
    <w:p w14:paraId="4C6BC59E" w14:textId="5A02D4C2" w:rsidR="00CF3F2C" w:rsidRPr="00897B21" w:rsidRDefault="007831CB" w:rsidP="007831CB">
      <w:pPr>
        <w:rPr>
          <w:rFonts w:ascii="Book Antiqua" w:hAnsi="Book Antiqua"/>
          <w:b/>
          <w:bCs/>
          <w:color w:val="4472C4" w:themeColor="accent1"/>
          <w:sz w:val="24"/>
          <w:szCs w:val="24"/>
          <w:lang w:val="en-US"/>
        </w:rPr>
      </w:pPr>
      <w:r w:rsidRPr="00897B21">
        <w:rPr>
          <w:rFonts w:ascii="Book Antiqua" w:hAnsi="Book Antiqua"/>
          <w:b/>
          <w:bCs/>
          <w:color w:val="4472C4" w:themeColor="accent1"/>
          <w:sz w:val="24"/>
          <w:szCs w:val="24"/>
          <w:lang w:val="en-US"/>
        </w:rPr>
        <w:t xml:space="preserve">What </w:t>
      </w:r>
      <w:proofErr w:type="gramStart"/>
      <w:r w:rsidRPr="00897B21">
        <w:rPr>
          <w:rFonts w:ascii="Book Antiqua" w:hAnsi="Book Antiqua"/>
          <w:b/>
          <w:bCs/>
          <w:color w:val="4472C4" w:themeColor="accent1"/>
          <w:sz w:val="24"/>
          <w:szCs w:val="24"/>
          <w:lang w:val="en-US"/>
        </w:rPr>
        <w:t>is</w:t>
      </w:r>
      <w:proofErr w:type="gramEnd"/>
      <w:r w:rsidRPr="00897B21">
        <w:rPr>
          <w:rFonts w:ascii="Book Antiqua" w:hAnsi="Book Antiqua"/>
          <w:b/>
          <w:bCs/>
          <w:color w:val="4472C4" w:themeColor="accent1"/>
          <w:sz w:val="24"/>
          <w:szCs w:val="24"/>
          <w:lang w:val="en-US"/>
        </w:rPr>
        <w:t xml:space="preserve"> the eligibility and conditions for issuance of ZCZP instrument?</w:t>
      </w:r>
    </w:p>
    <w:p w14:paraId="094B6792" w14:textId="674A1C45" w:rsidR="00555FDE" w:rsidRPr="00897B21" w:rsidRDefault="00555FDE" w:rsidP="004C7449">
      <w:pPr>
        <w:pStyle w:val="ListParagraph"/>
        <w:numPr>
          <w:ilvl w:val="0"/>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ZCZP Instruments shall be issued in dematerialized form only.</w:t>
      </w:r>
    </w:p>
    <w:p w14:paraId="2CD1104D" w14:textId="1B46EBE1" w:rsidR="00555FDE" w:rsidRPr="00897B21" w:rsidRDefault="00555FDE" w:rsidP="004C7449">
      <w:pPr>
        <w:pStyle w:val="ListParagraph"/>
        <w:numPr>
          <w:ilvl w:val="0"/>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The minimum issue size shall be </w:t>
      </w:r>
      <w:r w:rsidRPr="00897B21">
        <w:rPr>
          <w:rFonts w:ascii="Book Antiqua" w:eastAsia="Calibri" w:hAnsi="Book Antiqua" w:cs="Calibri"/>
          <w:sz w:val="24"/>
          <w:szCs w:val="24"/>
        </w:rPr>
        <w:t>*Rs. 50 Lakhs</w:t>
      </w:r>
    </w:p>
    <w:p w14:paraId="6B6B1FA7" w14:textId="0F8C1868" w:rsidR="00555FDE" w:rsidRPr="00897B21" w:rsidRDefault="00555FDE" w:rsidP="004C7449">
      <w:pPr>
        <w:pStyle w:val="ListParagraph"/>
        <w:numPr>
          <w:ilvl w:val="0"/>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The minimum application size shall be </w:t>
      </w:r>
      <w:r w:rsidRPr="00897B21">
        <w:rPr>
          <w:rFonts w:ascii="Book Antiqua" w:eastAsia="Calibri" w:hAnsi="Book Antiqua" w:cs="Calibri"/>
          <w:sz w:val="24"/>
          <w:szCs w:val="24"/>
        </w:rPr>
        <w:t>*Rs. 10,000</w:t>
      </w:r>
    </w:p>
    <w:p w14:paraId="2A7386AD" w14:textId="6135FF34" w:rsidR="00555FDE" w:rsidRPr="00897B21" w:rsidRDefault="00555FDE" w:rsidP="000A4233">
      <w:pPr>
        <w:pStyle w:val="ListParagraph"/>
        <w:numPr>
          <w:ilvl w:val="0"/>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The minimum subscription required to be achieved shall be 75% of the funds proposed to be</w:t>
      </w:r>
      <w:r w:rsidR="000A4233" w:rsidRPr="00897B21">
        <w:rPr>
          <w:rFonts w:ascii="Book Antiqua" w:eastAsia="Calibri" w:hAnsi="Book Antiqua" w:cs="Calibri"/>
          <w:sz w:val="24"/>
          <w:szCs w:val="24"/>
          <w:lang w:val="en-US"/>
        </w:rPr>
        <w:t xml:space="preserve"> </w:t>
      </w:r>
      <w:r w:rsidRPr="00897B21">
        <w:rPr>
          <w:rFonts w:ascii="Book Antiqua" w:eastAsia="Calibri" w:hAnsi="Book Antiqua" w:cs="Calibri"/>
          <w:sz w:val="24"/>
          <w:szCs w:val="24"/>
          <w:lang w:val="en-US"/>
        </w:rPr>
        <w:t>raised through issuance of ZCZP Instruments.</w:t>
      </w:r>
    </w:p>
    <w:p w14:paraId="2D0257FE" w14:textId="614DBBB7" w:rsidR="00555FDE" w:rsidRPr="00897B21" w:rsidRDefault="00555FDE" w:rsidP="004C7449">
      <w:pPr>
        <w:pStyle w:val="ListParagraph"/>
        <w:numPr>
          <w:ilvl w:val="0"/>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In case of any under subscription, the NPO shall, in the </w:t>
      </w:r>
      <w:proofErr w:type="gramStart"/>
      <w:r w:rsidRPr="00897B21">
        <w:rPr>
          <w:rFonts w:ascii="Book Antiqua" w:eastAsia="Calibri" w:hAnsi="Book Antiqua" w:cs="Calibri"/>
          <w:sz w:val="24"/>
          <w:szCs w:val="24"/>
          <w:lang w:val="en-US"/>
        </w:rPr>
        <w:t>fund raising</w:t>
      </w:r>
      <w:proofErr w:type="gramEnd"/>
      <w:r w:rsidRPr="00897B21">
        <w:rPr>
          <w:rFonts w:ascii="Book Antiqua" w:eastAsia="Calibri" w:hAnsi="Book Antiqua" w:cs="Calibri"/>
          <w:sz w:val="24"/>
          <w:szCs w:val="24"/>
          <w:lang w:val="en-US"/>
        </w:rPr>
        <w:t xml:space="preserve"> document, provide details on the following:</w:t>
      </w:r>
    </w:p>
    <w:p w14:paraId="4DF66724" w14:textId="00A4AE79" w:rsidR="00555FDE" w:rsidRPr="00897B21" w:rsidRDefault="00555FDE" w:rsidP="004C7449">
      <w:pPr>
        <w:pStyle w:val="ListParagraph"/>
        <w:numPr>
          <w:ilvl w:val="1"/>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manner of raising balance capital in case of such under subscription between 75% and </w:t>
      </w:r>
      <w:proofErr w:type="gramStart"/>
      <w:r w:rsidRPr="00897B21">
        <w:rPr>
          <w:rFonts w:ascii="Book Antiqua" w:eastAsia="Calibri" w:hAnsi="Book Antiqua" w:cs="Calibri"/>
          <w:sz w:val="24"/>
          <w:szCs w:val="24"/>
          <w:lang w:val="en-US"/>
        </w:rPr>
        <w:t>100%;</w:t>
      </w:r>
      <w:proofErr w:type="gramEnd"/>
    </w:p>
    <w:p w14:paraId="5FA62C0F" w14:textId="6316C9E5" w:rsidR="00555FDE" w:rsidRPr="00897B21" w:rsidRDefault="00555FDE" w:rsidP="004C7449">
      <w:pPr>
        <w:pStyle w:val="ListParagraph"/>
        <w:numPr>
          <w:ilvl w:val="1"/>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possible impact on achieving the social objective(s) in case such under subscription is not arranged provided that the funds shall be refunded in case the subscription is less than 75% of the issue </w:t>
      </w:r>
      <w:proofErr w:type="gramStart"/>
      <w:r w:rsidRPr="00897B21">
        <w:rPr>
          <w:rFonts w:ascii="Book Antiqua" w:eastAsia="Calibri" w:hAnsi="Book Antiqua" w:cs="Calibri"/>
          <w:sz w:val="24"/>
          <w:szCs w:val="24"/>
          <w:lang w:val="en-US"/>
        </w:rPr>
        <w:t>size</w:t>
      </w:r>
      <w:proofErr w:type="gramEnd"/>
    </w:p>
    <w:p w14:paraId="4CFD2E76" w14:textId="71B881AE" w:rsidR="00555FDE" w:rsidRPr="00897B21" w:rsidRDefault="00555FDE" w:rsidP="00685601">
      <w:pPr>
        <w:pStyle w:val="ListParagraph"/>
        <w:numPr>
          <w:ilvl w:val="0"/>
          <w:numId w:val="6"/>
        </w:numPr>
        <w:spacing w:after="0"/>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The Social Stock Exchange shall maintain the details of the allotment pursuant to issuance of</w:t>
      </w:r>
      <w:r w:rsidR="00685601" w:rsidRPr="00897B21">
        <w:rPr>
          <w:rFonts w:ascii="Book Antiqua" w:eastAsia="Calibri" w:hAnsi="Book Antiqua" w:cs="Calibri"/>
          <w:sz w:val="24"/>
          <w:szCs w:val="24"/>
          <w:lang w:val="en-US"/>
        </w:rPr>
        <w:t xml:space="preserve"> </w:t>
      </w:r>
      <w:r w:rsidRPr="00897B21">
        <w:rPr>
          <w:rFonts w:ascii="Book Antiqua" w:eastAsia="Calibri" w:hAnsi="Book Antiqua" w:cs="Calibri"/>
          <w:sz w:val="24"/>
          <w:szCs w:val="24"/>
          <w:lang w:val="en-US"/>
        </w:rPr>
        <w:t xml:space="preserve">ZCZP Instruments by </w:t>
      </w:r>
      <w:proofErr w:type="gramStart"/>
      <w:r w:rsidRPr="00897B21">
        <w:rPr>
          <w:rFonts w:ascii="Book Antiqua" w:eastAsia="Calibri" w:hAnsi="Book Antiqua" w:cs="Calibri"/>
          <w:sz w:val="24"/>
          <w:szCs w:val="24"/>
          <w:lang w:val="en-US"/>
        </w:rPr>
        <w:t>a</w:t>
      </w:r>
      <w:proofErr w:type="gramEnd"/>
      <w:r w:rsidRPr="00897B21">
        <w:rPr>
          <w:rFonts w:ascii="Book Antiqua" w:eastAsia="Calibri" w:hAnsi="Book Antiqua" w:cs="Calibri"/>
          <w:sz w:val="24"/>
          <w:szCs w:val="24"/>
          <w:lang w:val="en-US"/>
        </w:rPr>
        <w:t xml:space="preserve"> NPO.</w:t>
      </w:r>
    </w:p>
    <w:p w14:paraId="0CD619FB" w14:textId="77777777" w:rsidR="003D07C8" w:rsidRDefault="003D07C8" w:rsidP="000A4233">
      <w:pPr>
        <w:jc w:val="both"/>
        <w:rPr>
          <w:rFonts w:ascii="Book Antiqua" w:eastAsia="Calibri" w:hAnsi="Book Antiqua" w:cs="Calibri"/>
          <w:b/>
          <w:bCs/>
          <w:sz w:val="20"/>
          <w:szCs w:val="20"/>
        </w:rPr>
      </w:pPr>
    </w:p>
    <w:p w14:paraId="65D6E737" w14:textId="5AD086F4" w:rsidR="008B1FB9" w:rsidRPr="008B03E0" w:rsidRDefault="00883A86" w:rsidP="000A4233">
      <w:pPr>
        <w:jc w:val="both"/>
        <w:rPr>
          <w:rFonts w:ascii="Book Antiqua" w:eastAsia="Calibri" w:hAnsi="Book Antiqua" w:cs="Calibri"/>
          <w:b/>
          <w:bCs/>
          <w:sz w:val="20"/>
          <w:szCs w:val="20"/>
        </w:rPr>
      </w:pPr>
      <w:r w:rsidRPr="008B03E0">
        <w:rPr>
          <w:rFonts w:ascii="Book Antiqua" w:eastAsia="Calibri" w:hAnsi="Book Antiqua" w:cs="Calibri"/>
          <w:b/>
          <w:bCs/>
          <w:sz w:val="20"/>
          <w:szCs w:val="20"/>
        </w:rPr>
        <w:t>*(</w:t>
      </w:r>
      <w:r w:rsidR="000A4233" w:rsidRPr="008B03E0">
        <w:rPr>
          <w:rFonts w:ascii="Book Antiqua" w:eastAsia="Calibri" w:hAnsi="Book Antiqua" w:cstheme="minorHAnsi"/>
          <w:i/>
          <w:iCs/>
          <w:sz w:val="20"/>
          <w:szCs w:val="20"/>
        </w:rPr>
        <w:t>In terms of decision taken in 203</w:t>
      </w:r>
      <w:r w:rsidR="000A4233" w:rsidRPr="008B03E0">
        <w:rPr>
          <w:rFonts w:ascii="Book Antiqua" w:eastAsia="Calibri" w:hAnsi="Book Antiqua" w:cstheme="minorHAnsi"/>
          <w:i/>
          <w:iCs/>
          <w:sz w:val="20"/>
          <w:szCs w:val="20"/>
          <w:vertAlign w:val="superscript"/>
        </w:rPr>
        <w:t>rd</w:t>
      </w:r>
      <w:r w:rsidR="000A4233" w:rsidRPr="008B03E0">
        <w:rPr>
          <w:rFonts w:ascii="Book Antiqua" w:eastAsia="Calibri" w:hAnsi="Book Antiqua" w:cstheme="minorHAnsi"/>
          <w:i/>
          <w:iCs/>
          <w:sz w:val="20"/>
          <w:szCs w:val="20"/>
        </w:rPr>
        <w:t xml:space="preserve"> Board meeting of SEBI, minimum issue size and minimum application size altered.</w:t>
      </w:r>
      <w:r w:rsidR="000A4233" w:rsidRPr="008B03E0">
        <w:rPr>
          <w:rFonts w:ascii="Book Antiqua" w:hAnsi="Book Antiqua" w:cstheme="minorHAnsi"/>
          <w:i/>
          <w:iCs/>
          <w:sz w:val="20"/>
          <w:szCs w:val="20"/>
        </w:rPr>
        <w:t xml:space="preserve"> Kindly refer </w:t>
      </w:r>
      <w:hyperlink r:id="rId7" w:history="1">
        <w:r w:rsidR="000A4233" w:rsidRPr="008B03E0">
          <w:rPr>
            <w:rStyle w:val="Hyperlink"/>
            <w:rFonts w:ascii="Book Antiqua" w:eastAsia="Calibri" w:hAnsi="Book Antiqua" w:cstheme="minorHAnsi"/>
            <w:i/>
            <w:iCs/>
            <w:sz w:val="20"/>
            <w:szCs w:val="20"/>
          </w:rPr>
          <w:t>https://www.sebi.gov.in/media-and-notifications/press-releases/nov-2023/sebi-board-meeting_79337.html</w:t>
        </w:r>
      </w:hyperlink>
      <w:r w:rsidR="000A4233" w:rsidRPr="008B03E0">
        <w:rPr>
          <w:rFonts w:ascii="Book Antiqua" w:eastAsia="Calibri" w:hAnsi="Book Antiqua" w:cstheme="minorHAnsi"/>
          <w:i/>
          <w:iCs/>
          <w:sz w:val="20"/>
          <w:szCs w:val="20"/>
        </w:rPr>
        <w:t>. However, necessary amendment in SEBI ICDR Regulations is awaited.)</w:t>
      </w:r>
    </w:p>
    <w:p w14:paraId="70C6DE92" w14:textId="2DAA1013" w:rsidR="00CF3F2C" w:rsidRPr="00897B21" w:rsidRDefault="00CF3F2C" w:rsidP="00D765B2">
      <w:pPr>
        <w:rPr>
          <w:rFonts w:ascii="Book Antiqua" w:hAnsi="Book Antiqua"/>
          <w:b/>
          <w:bCs/>
          <w:color w:val="4472C4" w:themeColor="accent1"/>
          <w:sz w:val="24"/>
          <w:szCs w:val="24"/>
          <w:lang w:val="en-US"/>
        </w:rPr>
      </w:pPr>
      <w:r w:rsidRPr="00897B21">
        <w:rPr>
          <w:rFonts w:ascii="Book Antiqua" w:hAnsi="Book Antiqua"/>
          <w:b/>
          <w:bCs/>
          <w:color w:val="4472C4" w:themeColor="accent1"/>
          <w:sz w:val="24"/>
          <w:szCs w:val="24"/>
          <w:lang w:val="en-US"/>
        </w:rPr>
        <w:lastRenderedPageBreak/>
        <w:t>What is the procedure for public issuance of ZCZP Instruments by NPO?</w:t>
      </w:r>
    </w:p>
    <w:p w14:paraId="2951A2CC" w14:textId="0528C13C" w:rsidR="008B19C8" w:rsidRPr="00897B21" w:rsidRDefault="008B19C8" w:rsidP="00D5087E">
      <w:pPr>
        <w:pStyle w:val="ListParagraph"/>
        <w:numPr>
          <w:ilvl w:val="0"/>
          <w:numId w:val="8"/>
        </w:numPr>
        <w:spacing w:after="120"/>
        <w:ind w:left="426" w:hanging="284"/>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NPO shall file the draft </w:t>
      </w:r>
      <w:proofErr w:type="gramStart"/>
      <w:r w:rsidRPr="00897B21">
        <w:rPr>
          <w:rFonts w:ascii="Book Antiqua" w:eastAsia="Calibri" w:hAnsi="Book Antiqua" w:cs="Calibri"/>
          <w:sz w:val="24"/>
          <w:szCs w:val="24"/>
          <w:lang w:val="en-US"/>
        </w:rPr>
        <w:t>fund raising</w:t>
      </w:r>
      <w:proofErr w:type="gramEnd"/>
      <w:r w:rsidRPr="00897B21">
        <w:rPr>
          <w:rFonts w:ascii="Book Antiqua" w:eastAsia="Calibri" w:hAnsi="Book Antiqua" w:cs="Calibri"/>
          <w:sz w:val="24"/>
          <w:szCs w:val="24"/>
          <w:lang w:val="en-US"/>
        </w:rPr>
        <w:t xml:space="preserve"> document with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 xml:space="preserve">where it is registered along with the fees as specified by the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 xml:space="preserve">and an application seeking in-principle approval for listing of its </w:t>
      </w:r>
      <w:r w:rsidRPr="00897B21">
        <w:rPr>
          <w:rFonts w:ascii="Book Antiqua" w:eastAsia="Calibri" w:hAnsi="Book Antiqua" w:cs="Calibri"/>
          <w:sz w:val="24"/>
          <w:szCs w:val="24"/>
        </w:rPr>
        <w:t>ZCZP</w:t>
      </w:r>
      <w:r w:rsidRPr="00897B21">
        <w:rPr>
          <w:rFonts w:ascii="Book Antiqua" w:eastAsia="Calibri" w:hAnsi="Book Antiqua" w:cs="Calibri"/>
          <w:sz w:val="24"/>
          <w:szCs w:val="24"/>
          <w:lang w:val="en-US"/>
        </w:rPr>
        <w:t xml:space="preserve"> Instruments on the </w:t>
      </w:r>
      <w:r w:rsidR="00641C53" w:rsidRPr="00897B21">
        <w:rPr>
          <w:rFonts w:ascii="Book Antiqua" w:eastAsia="Calibri" w:hAnsi="Book Antiqua" w:cs="Calibri"/>
          <w:sz w:val="24"/>
          <w:szCs w:val="24"/>
          <w:lang w:val="en-US"/>
        </w:rPr>
        <w:t>SSE</w:t>
      </w:r>
      <w:r w:rsidRPr="00897B21">
        <w:rPr>
          <w:rFonts w:ascii="Book Antiqua" w:eastAsia="Calibri" w:hAnsi="Book Antiqua" w:cs="Calibri"/>
          <w:sz w:val="24"/>
          <w:szCs w:val="24"/>
          <w:lang w:val="en-US"/>
        </w:rPr>
        <w:t>:</w:t>
      </w:r>
    </w:p>
    <w:p w14:paraId="0E604ABB" w14:textId="40A44BC5" w:rsidR="008B19C8" w:rsidRPr="00897B21" w:rsidRDefault="008B19C8" w:rsidP="00D5087E">
      <w:pPr>
        <w:pStyle w:val="ListParagraph"/>
        <w:ind w:left="426"/>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Provided that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 xml:space="preserve">shall specify the details to be incorporated in the </w:t>
      </w:r>
      <w:proofErr w:type="gramStart"/>
      <w:r w:rsidRPr="00897B21">
        <w:rPr>
          <w:rFonts w:ascii="Book Antiqua" w:eastAsia="Calibri" w:hAnsi="Book Antiqua" w:cs="Calibri"/>
          <w:sz w:val="24"/>
          <w:szCs w:val="24"/>
          <w:lang w:val="en-US"/>
        </w:rPr>
        <w:t>fund raising</w:t>
      </w:r>
      <w:proofErr w:type="gramEnd"/>
      <w:r w:rsidR="00641C53" w:rsidRPr="00897B21">
        <w:rPr>
          <w:rFonts w:ascii="Book Antiqua" w:eastAsia="Calibri" w:hAnsi="Book Antiqua" w:cs="Calibri"/>
          <w:sz w:val="24"/>
          <w:szCs w:val="24"/>
          <w:lang w:val="en-US"/>
        </w:rPr>
        <w:t xml:space="preserve"> </w:t>
      </w:r>
      <w:r w:rsidRPr="00897B21">
        <w:rPr>
          <w:rFonts w:ascii="Book Antiqua" w:eastAsia="Calibri" w:hAnsi="Book Antiqua" w:cs="Calibri"/>
          <w:sz w:val="24"/>
          <w:szCs w:val="24"/>
          <w:lang w:val="en-US"/>
        </w:rPr>
        <w:t>document</w:t>
      </w:r>
    </w:p>
    <w:p w14:paraId="1D0C80A0" w14:textId="37961E63" w:rsidR="008B19C8" w:rsidRPr="00897B21" w:rsidRDefault="008B19C8" w:rsidP="00D5087E">
      <w:pPr>
        <w:pStyle w:val="ListParagraph"/>
        <w:ind w:left="426"/>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Provided further that the </w:t>
      </w:r>
      <w:r w:rsidRPr="00897B21">
        <w:rPr>
          <w:rFonts w:ascii="Book Antiqua" w:eastAsia="Calibri" w:hAnsi="Book Antiqua" w:cs="Calibri"/>
          <w:sz w:val="24"/>
          <w:szCs w:val="24"/>
        </w:rPr>
        <w:t xml:space="preserve">SEBI </w:t>
      </w:r>
      <w:r w:rsidRPr="00897B21">
        <w:rPr>
          <w:rFonts w:ascii="Book Antiqua" w:eastAsia="Calibri" w:hAnsi="Book Antiqua" w:cs="Calibri"/>
          <w:sz w:val="24"/>
          <w:szCs w:val="24"/>
          <w:lang w:val="en-US"/>
        </w:rPr>
        <w:t>shall specify the minimum disclosure requirements in respect of the</w:t>
      </w:r>
      <w:r w:rsidR="00641C53" w:rsidRPr="00897B21">
        <w:rPr>
          <w:rFonts w:ascii="Book Antiqua" w:eastAsia="Calibri" w:hAnsi="Book Antiqua" w:cs="Calibri"/>
          <w:sz w:val="24"/>
          <w:szCs w:val="24"/>
          <w:lang w:val="en-US"/>
        </w:rPr>
        <w:t xml:space="preserve"> </w:t>
      </w:r>
      <w:proofErr w:type="gramStart"/>
      <w:r w:rsidRPr="00897B21">
        <w:rPr>
          <w:rFonts w:ascii="Book Antiqua" w:eastAsia="Calibri" w:hAnsi="Book Antiqua" w:cs="Calibri"/>
          <w:sz w:val="24"/>
          <w:szCs w:val="24"/>
          <w:lang w:val="en-US"/>
        </w:rPr>
        <w:t>fund raising</w:t>
      </w:r>
      <w:proofErr w:type="gramEnd"/>
      <w:r w:rsidRPr="00897B21">
        <w:rPr>
          <w:rFonts w:ascii="Book Antiqua" w:eastAsia="Calibri" w:hAnsi="Book Antiqua" w:cs="Calibri"/>
          <w:sz w:val="24"/>
          <w:szCs w:val="24"/>
          <w:lang w:val="en-US"/>
        </w:rPr>
        <w:t xml:space="preserve"> document from time to time.</w:t>
      </w:r>
    </w:p>
    <w:p w14:paraId="5F40D4DC" w14:textId="737628FD" w:rsidR="008B19C8" w:rsidRPr="00897B21" w:rsidRDefault="008B19C8" w:rsidP="00D5087E">
      <w:pPr>
        <w:pStyle w:val="ListParagraph"/>
        <w:numPr>
          <w:ilvl w:val="0"/>
          <w:numId w:val="8"/>
        </w:numPr>
        <w:ind w:left="426" w:hanging="284"/>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The draft </w:t>
      </w:r>
      <w:proofErr w:type="gramStart"/>
      <w:r w:rsidRPr="00897B21">
        <w:rPr>
          <w:rFonts w:ascii="Book Antiqua" w:eastAsia="Calibri" w:hAnsi="Book Antiqua" w:cs="Calibri"/>
          <w:sz w:val="24"/>
          <w:szCs w:val="24"/>
          <w:lang w:val="en-US"/>
        </w:rPr>
        <w:t>fund raising</w:t>
      </w:r>
      <w:proofErr w:type="gramEnd"/>
      <w:r w:rsidRPr="00897B21">
        <w:rPr>
          <w:rFonts w:ascii="Book Antiqua" w:eastAsia="Calibri" w:hAnsi="Book Antiqua" w:cs="Calibri"/>
          <w:sz w:val="24"/>
          <w:szCs w:val="24"/>
          <w:lang w:val="en-US"/>
        </w:rPr>
        <w:t xml:space="preserve"> document shall be made available on the website of the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and the NPO for a period of at least 21 days for public comments.</w:t>
      </w:r>
    </w:p>
    <w:p w14:paraId="079CFF26" w14:textId="170F5950" w:rsidR="008B19C8" w:rsidRPr="00897B21" w:rsidRDefault="008B19C8" w:rsidP="00D5087E">
      <w:pPr>
        <w:pStyle w:val="ListParagraph"/>
        <w:numPr>
          <w:ilvl w:val="0"/>
          <w:numId w:val="8"/>
        </w:numPr>
        <w:ind w:left="426" w:hanging="284"/>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 xml:space="preserve">The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shall provide its observation on the draft fund raising document to</w:t>
      </w:r>
      <w:r w:rsidR="00641C53" w:rsidRPr="00897B21">
        <w:rPr>
          <w:rFonts w:ascii="Book Antiqua" w:eastAsia="Calibri" w:hAnsi="Book Antiqua" w:cs="Calibri"/>
          <w:sz w:val="24"/>
          <w:szCs w:val="24"/>
          <w:lang w:val="en-US"/>
        </w:rPr>
        <w:t xml:space="preserve"> </w:t>
      </w:r>
      <w:r w:rsidRPr="00897B21">
        <w:rPr>
          <w:rFonts w:ascii="Book Antiqua" w:eastAsia="Calibri" w:hAnsi="Book Antiqua" w:cs="Calibri"/>
          <w:sz w:val="24"/>
          <w:szCs w:val="24"/>
          <w:lang w:val="en-US"/>
        </w:rPr>
        <w:t xml:space="preserve">the </w:t>
      </w:r>
      <w:proofErr w:type="gramStart"/>
      <w:r w:rsidRPr="00897B21">
        <w:rPr>
          <w:rFonts w:ascii="Book Antiqua" w:eastAsia="Calibri" w:hAnsi="Book Antiqua" w:cs="Calibri"/>
          <w:sz w:val="24"/>
          <w:szCs w:val="24"/>
          <w:lang w:val="en-US"/>
        </w:rPr>
        <w:t>NPO ,</w:t>
      </w:r>
      <w:proofErr w:type="gramEnd"/>
      <w:r w:rsidRPr="00897B21">
        <w:rPr>
          <w:rFonts w:ascii="Book Antiqua" w:eastAsia="Calibri" w:hAnsi="Book Antiqua" w:cs="Calibri"/>
          <w:sz w:val="24"/>
          <w:szCs w:val="24"/>
          <w:lang w:val="en-US"/>
        </w:rPr>
        <w:t xml:space="preserve"> within 30 days from the filing of the draft fund raising document or receipt of clarification, if any, sought by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from NPO, whichever is later.</w:t>
      </w:r>
    </w:p>
    <w:p w14:paraId="2096C227" w14:textId="491CECBF" w:rsidR="008B19C8" w:rsidRDefault="008B19C8" w:rsidP="00D5087E">
      <w:pPr>
        <w:pStyle w:val="ListParagraph"/>
        <w:numPr>
          <w:ilvl w:val="0"/>
          <w:numId w:val="8"/>
        </w:numPr>
        <w:ind w:left="426" w:hanging="284"/>
        <w:jc w:val="both"/>
        <w:rPr>
          <w:rFonts w:ascii="Book Antiqua" w:eastAsia="Calibri" w:hAnsi="Book Antiqua" w:cs="Calibri"/>
          <w:sz w:val="24"/>
          <w:szCs w:val="24"/>
          <w:lang w:val="en-US"/>
        </w:rPr>
      </w:pPr>
      <w:r w:rsidRPr="00897B21">
        <w:rPr>
          <w:rFonts w:ascii="Book Antiqua" w:eastAsia="Calibri" w:hAnsi="Book Antiqua" w:cs="Calibri"/>
          <w:sz w:val="24"/>
          <w:szCs w:val="24"/>
          <w:lang w:val="en-US"/>
        </w:rPr>
        <w:t>The NPO</w:t>
      </w:r>
      <w:r w:rsidRPr="00897B21">
        <w:rPr>
          <w:rFonts w:ascii="Book Antiqua" w:eastAsia="Calibri" w:hAnsi="Book Antiqua" w:cs="Calibri"/>
          <w:sz w:val="24"/>
          <w:szCs w:val="24"/>
        </w:rPr>
        <w:t xml:space="preserve"> </w:t>
      </w:r>
      <w:r w:rsidRPr="00897B21">
        <w:rPr>
          <w:rFonts w:ascii="Book Antiqua" w:eastAsia="Calibri" w:hAnsi="Book Antiqua" w:cs="Calibri"/>
          <w:sz w:val="24"/>
          <w:szCs w:val="24"/>
          <w:lang w:val="en-US"/>
        </w:rPr>
        <w:t xml:space="preserve">shall incorporate the observations of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 xml:space="preserve">in </w:t>
      </w:r>
      <w:proofErr w:type="gramStart"/>
      <w:r w:rsidRPr="00897B21">
        <w:rPr>
          <w:rFonts w:ascii="Book Antiqua" w:eastAsia="Calibri" w:hAnsi="Book Antiqua" w:cs="Calibri"/>
          <w:sz w:val="24"/>
          <w:szCs w:val="24"/>
          <w:lang w:val="en-US"/>
        </w:rPr>
        <w:t>draft</w:t>
      </w:r>
      <w:proofErr w:type="gramEnd"/>
      <w:r w:rsidRPr="00897B21">
        <w:rPr>
          <w:rFonts w:ascii="Book Antiqua" w:eastAsia="Calibri" w:hAnsi="Book Antiqua" w:cs="Calibri"/>
          <w:sz w:val="24"/>
          <w:szCs w:val="24"/>
          <w:lang w:val="en-US"/>
        </w:rPr>
        <w:t xml:space="preserve"> </w:t>
      </w:r>
      <w:proofErr w:type="gramStart"/>
      <w:r w:rsidRPr="00897B21">
        <w:rPr>
          <w:rFonts w:ascii="Book Antiqua" w:eastAsia="Calibri" w:hAnsi="Book Antiqua" w:cs="Calibri"/>
          <w:sz w:val="24"/>
          <w:szCs w:val="24"/>
          <w:lang w:val="en-US"/>
        </w:rPr>
        <w:t>fund raising</w:t>
      </w:r>
      <w:proofErr w:type="gramEnd"/>
      <w:r w:rsidRPr="00897B21">
        <w:rPr>
          <w:rFonts w:ascii="Book Antiqua" w:eastAsia="Calibri" w:hAnsi="Book Antiqua" w:cs="Calibri"/>
          <w:sz w:val="24"/>
          <w:szCs w:val="24"/>
          <w:lang w:val="en-US"/>
        </w:rPr>
        <w:t xml:space="preserve"> document and file the final fund raising document with </w:t>
      </w:r>
      <w:r w:rsidR="00641C53" w:rsidRPr="00897B21">
        <w:rPr>
          <w:rFonts w:ascii="Book Antiqua" w:eastAsia="Calibri" w:hAnsi="Book Antiqua" w:cs="Calibri"/>
          <w:sz w:val="24"/>
          <w:szCs w:val="24"/>
          <w:lang w:val="en-US"/>
        </w:rPr>
        <w:t xml:space="preserve">SSE </w:t>
      </w:r>
      <w:r w:rsidRPr="00897B21">
        <w:rPr>
          <w:rFonts w:ascii="Book Antiqua" w:eastAsia="Calibri" w:hAnsi="Book Antiqua" w:cs="Calibri"/>
          <w:sz w:val="24"/>
          <w:szCs w:val="24"/>
          <w:lang w:val="en-US"/>
        </w:rPr>
        <w:t>prior to opening the issue.</w:t>
      </w:r>
    </w:p>
    <w:p w14:paraId="5A7BE551" w14:textId="77777777" w:rsidR="00757391" w:rsidRDefault="00757391" w:rsidP="00594064">
      <w:pPr>
        <w:rPr>
          <w:rFonts w:ascii="Book Antiqua" w:hAnsi="Book Antiqua"/>
          <w:b/>
          <w:bCs/>
          <w:color w:val="4472C4" w:themeColor="accent1"/>
          <w:sz w:val="24"/>
          <w:szCs w:val="24"/>
          <w:lang w:val="en-US"/>
        </w:rPr>
      </w:pPr>
    </w:p>
    <w:p w14:paraId="413070AA" w14:textId="77777777" w:rsidR="007125F5" w:rsidRPr="007125F5" w:rsidRDefault="007125F5" w:rsidP="008525F2">
      <w:pPr>
        <w:jc w:val="both"/>
        <w:rPr>
          <w:rFonts w:ascii="Book Antiqua" w:hAnsi="Book Antiqua"/>
          <w:b/>
          <w:bCs/>
          <w:color w:val="4472C4" w:themeColor="accent1"/>
          <w:sz w:val="24"/>
          <w:szCs w:val="24"/>
          <w:lang w:val="en-US"/>
        </w:rPr>
      </w:pPr>
      <w:r w:rsidRPr="007125F5">
        <w:rPr>
          <w:rFonts w:ascii="Book Antiqua" w:hAnsi="Book Antiqua"/>
          <w:b/>
          <w:bCs/>
          <w:color w:val="4472C4" w:themeColor="accent1"/>
          <w:sz w:val="24"/>
          <w:szCs w:val="24"/>
          <w:lang w:val="en-US"/>
        </w:rPr>
        <w:t xml:space="preserve">Can Not-for-Profit Organizations make private issuance of Zero Coupon Zero Principal Instruments? </w:t>
      </w:r>
    </w:p>
    <w:p w14:paraId="7D5E39F8" w14:textId="01820A15" w:rsidR="00BC2141" w:rsidRDefault="007125F5" w:rsidP="007125F5">
      <w:pPr>
        <w:spacing w:after="120"/>
        <w:jc w:val="both"/>
        <w:rPr>
          <w:rFonts w:ascii="Book Antiqua" w:eastAsia="Calibri" w:hAnsi="Book Antiqua" w:cs="Calibri"/>
          <w:sz w:val="24"/>
          <w:szCs w:val="24"/>
          <w:lang w:val="en-US"/>
        </w:rPr>
      </w:pPr>
      <w:r w:rsidRPr="007125F5">
        <w:rPr>
          <w:rFonts w:ascii="Book Antiqua" w:eastAsia="Calibri" w:hAnsi="Book Antiqua" w:cs="Calibri"/>
          <w:sz w:val="24"/>
          <w:szCs w:val="24"/>
          <w:lang w:val="en-US"/>
        </w:rPr>
        <w:t>Yes. The Not-for-Profit Organization registered on a Social Stock Exchange, may also make private issuance of Zero Coupon Zero Principal Instruments to Social Impact Fund(s) registered under the applicable provisions of the Securities and Exchange Board of India (Alternative Investment Funds) Regulations 2012.</w:t>
      </w:r>
    </w:p>
    <w:p w14:paraId="74C97C4D" w14:textId="77777777" w:rsidR="00CF6DB8" w:rsidRDefault="00CF6DB8" w:rsidP="007125F5">
      <w:pPr>
        <w:spacing w:after="120"/>
        <w:jc w:val="both"/>
        <w:rPr>
          <w:rFonts w:ascii="Book Antiqua" w:eastAsia="Calibri" w:hAnsi="Book Antiqua" w:cs="Calibri"/>
          <w:sz w:val="24"/>
          <w:szCs w:val="24"/>
          <w:lang w:val="en-US"/>
        </w:rPr>
      </w:pPr>
    </w:p>
    <w:p w14:paraId="3A044ABE" w14:textId="77777777" w:rsidR="000B702C" w:rsidRPr="000B702C" w:rsidRDefault="000B702C" w:rsidP="006B660C">
      <w:pPr>
        <w:jc w:val="both"/>
        <w:rPr>
          <w:rFonts w:ascii="Book Antiqua" w:hAnsi="Book Antiqua"/>
          <w:b/>
          <w:bCs/>
          <w:color w:val="4472C4" w:themeColor="accent1"/>
          <w:sz w:val="24"/>
          <w:szCs w:val="24"/>
          <w:lang w:val="en-US"/>
        </w:rPr>
      </w:pPr>
      <w:r w:rsidRPr="000B702C">
        <w:rPr>
          <w:rFonts w:ascii="Book Antiqua" w:hAnsi="Book Antiqua"/>
          <w:b/>
          <w:bCs/>
          <w:color w:val="4472C4" w:themeColor="accent1"/>
          <w:sz w:val="24"/>
          <w:szCs w:val="24"/>
          <w:lang w:val="en-US"/>
        </w:rPr>
        <w:t xml:space="preserve">Whether the Private Placement of Zero Coupon Zero Principal Instruments issued to Social Impact Funds compulsorily required to be listed on Social Stock Exchange? </w:t>
      </w:r>
    </w:p>
    <w:p w14:paraId="72E0843A" w14:textId="70B28A69" w:rsidR="000B702C" w:rsidRDefault="000B702C" w:rsidP="006B660C">
      <w:pPr>
        <w:spacing w:after="120"/>
        <w:jc w:val="both"/>
        <w:rPr>
          <w:rFonts w:ascii="Book Antiqua" w:eastAsia="Calibri" w:hAnsi="Book Antiqua" w:cs="Calibri"/>
          <w:sz w:val="24"/>
          <w:szCs w:val="24"/>
          <w:lang w:val="en-US"/>
        </w:rPr>
      </w:pPr>
      <w:r w:rsidRPr="000B702C">
        <w:rPr>
          <w:rFonts w:ascii="Book Antiqua" w:eastAsia="Calibri" w:hAnsi="Book Antiqua" w:cs="Calibri"/>
          <w:sz w:val="24"/>
          <w:szCs w:val="24"/>
          <w:lang w:val="en-US"/>
        </w:rPr>
        <w:t xml:space="preserve">Yes, Private Placement of Zero Coupon Zero Principal Instruments issued to Social Impact Funds compulsorily required to be listed on Social Stock Exchange </w:t>
      </w:r>
    </w:p>
    <w:p w14:paraId="0C74CDDE" w14:textId="77777777" w:rsidR="00CF6DB8" w:rsidRPr="000B702C" w:rsidRDefault="00CF6DB8" w:rsidP="007125F5">
      <w:pPr>
        <w:spacing w:after="120"/>
        <w:jc w:val="both"/>
        <w:rPr>
          <w:rFonts w:ascii="Book Antiqua" w:eastAsia="Calibri" w:hAnsi="Book Antiqua" w:cs="Calibri"/>
          <w:sz w:val="24"/>
          <w:szCs w:val="24"/>
          <w:lang w:val="en-US"/>
        </w:rPr>
      </w:pPr>
    </w:p>
    <w:p w14:paraId="55BAB1C0" w14:textId="77777777" w:rsidR="000B702C" w:rsidRPr="000B702C" w:rsidRDefault="000B702C" w:rsidP="000B702C">
      <w:pPr>
        <w:rPr>
          <w:rFonts w:ascii="Book Antiqua" w:hAnsi="Book Antiqua"/>
          <w:b/>
          <w:bCs/>
          <w:color w:val="4472C4" w:themeColor="accent1"/>
          <w:sz w:val="24"/>
          <w:szCs w:val="24"/>
          <w:lang w:val="en-US"/>
        </w:rPr>
      </w:pPr>
      <w:r w:rsidRPr="000B702C">
        <w:rPr>
          <w:rFonts w:ascii="Book Antiqua" w:hAnsi="Book Antiqua"/>
          <w:b/>
          <w:bCs/>
          <w:color w:val="4472C4" w:themeColor="accent1"/>
          <w:sz w:val="24"/>
          <w:szCs w:val="24"/>
          <w:lang w:val="en-US"/>
        </w:rPr>
        <w:t xml:space="preserve">Do all the funds for a ZCZP instrument project have to be raised via the SSE or some can be outside the SSE also? </w:t>
      </w:r>
    </w:p>
    <w:p w14:paraId="2D38B5D8" w14:textId="780A6A87" w:rsidR="000B702C" w:rsidRDefault="000B702C" w:rsidP="007125F5">
      <w:pPr>
        <w:spacing w:after="120"/>
        <w:jc w:val="both"/>
        <w:rPr>
          <w:rFonts w:ascii="Book Antiqua" w:eastAsia="Calibri" w:hAnsi="Book Antiqua" w:cs="Calibri"/>
          <w:sz w:val="24"/>
          <w:szCs w:val="24"/>
          <w:lang w:val="en-US"/>
        </w:rPr>
      </w:pPr>
      <w:r w:rsidRPr="000B702C">
        <w:rPr>
          <w:rFonts w:ascii="Book Antiqua" w:eastAsia="Calibri" w:hAnsi="Book Antiqua" w:cs="Calibri"/>
          <w:sz w:val="24"/>
          <w:szCs w:val="24"/>
          <w:lang w:val="en-US"/>
        </w:rPr>
        <w:t xml:space="preserve">Yes, ZCZP instrument project must be raised via the SSE, or some can be outside the SSE. The prescribed regulations may be referred. </w:t>
      </w:r>
    </w:p>
    <w:p w14:paraId="42A5B5AD" w14:textId="77777777" w:rsidR="00CF6DB8" w:rsidRPr="000B702C" w:rsidRDefault="00CF6DB8" w:rsidP="007125F5">
      <w:pPr>
        <w:spacing w:after="120"/>
        <w:jc w:val="both"/>
        <w:rPr>
          <w:rFonts w:ascii="Book Antiqua" w:eastAsia="Calibri" w:hAnsi="Book Antiqua" w:cs="Calibri"/>
          <w:sz w:val="24"/>
          <w:szCs w:val="24"/>
          <w:lang w:val="en-US"/>
        </w:rPr>
      </w:pPr>
    </w:p>
    <w:p w14:paraId="35F82B5F" w14:textId="77777777" w:rsidR="00BC2141" w:rsidRPr="00BC2141" w:rsidRDefault="00BC2141" w:rsidP="006B660C">
      <w:pPr>
        <w:jc w:val="both"/>
        <w:rPr>
          <w:rFonts w:ascii="Book Antiqua" w:hAnsi="Book Antiqua"/>
          <w:b/>
          <w:bCs/>
          <w:color w:val="4472C4" w:themeColor="accent1"/>
          <w:sz w:val="24"/>
          <w:szCs w:val="24"/>
          <w:lang w:val="en-US"/>
        </w:rPr>
      </w:pPr>
      <w:r w:rsidRPr="00BC2141">
        <w:rPr>
          <w:rFonts w:ascii="Book Antiqua" w:hAnsi="Book Antiqua"/>
          <w:b/>
          <w:bCs/>
          <w:color w:val="4472C4" w:themeColor="accent1"/>
          <w:sz w:val="24"/>
          <w:szCs w:val="24"/>
          <w:lang w:val="en-US"/>
        </w:rPr>
        <w:t xml:space="preserve">Can a Social Enterprise terminate the listing of Zero Coupon Zero Principal Instruments from Social Stock Exchange? </w:t>
      </w:r>
    </w:p>
    <w:p w14:paraId="32EF5784" w14:textId="77777777" w:rsidR="00BC2141" w:rsidRDefault="00BC2141" w:rsidP="007125F5">
      <w:pPr>
        <w:spacing w:after="120"/>
        <w:jc w:val="both"/>
        <w:rPr>
          <w:rFonts w:ascii="Book Antiqua" w:eastAsia="Calibri" w:hAnsi="Book Antiqua" w:cs="Calibri"/>
          <w:sz w:val="24"/>
          <w:szCs w:val="24"/>
          <w:lang w:val="en-US"/>
        </w:rPr>
      </w:pPr>
      <w:r w:rsidRPr="00BC2141">
        <w:rPr>
          <w:rFonts w:ascii="Book Antiqua" w:eastAsia="Calibri" w:hAnsi="Book Antiqua" w:cs="Calibri"/>
          <w:sz w:val="24"/>
          <w:szCs w:val="24"/>
          <w:lang w:val="en-US"/>
        </w:rPr>
        <w:t xml:space="preserve">The Social Enterprise shall terminate the listing of Zero Coupon Zero Principal Instruments in following </w:t>
      </w:r>
      <w:proofErr w:type="gramStart"/>
      <w:r w:rsidRPr="00BC2141">
        <w:rPr>
          <w:rFonts w:ascii="Book Antiqua" w:eastAsia="Calibri" w:hAnsi="Book Antiqua" w:cs="Calibri"/>
          <w:sz w:val="24"/>
          <w:szCs w:val="24"/>
          <w:lang w:val="en-US"/>
        </w:rPr>
        <w:t>events</w:t>
      </w:r>
      <w:proofErr w:type="gramEnd"/>
    </w:p>
    <w:p w14:paraId="690C1E2A" w14:textId="77777777" w:rsidR="00BC2141" w:rsidRDefault="00BC2141" w:rsidP="007125F5">
      <w:pPr>
        <w:spacing w:after="120"/>
        <w:jc w:val="both"/>
        <w:rPr>
          <w:rFonts w:ascii="Book Antiqua" w:eastAsia="Calibri" w:hAnsi="Book Antiqua" w:cs="Calibri"/>
          <w:sz w:val="24"/>
          <w:szCs w:val="24"/>
          <w:lang w:val="en-US"/>
        </w:rPr>
      </w:pPr>
      <w:r w:rsidRPr="00BC2141">
        <w:rPr>
          <w:rFonts w:ascii="Book Antiqua" w:eastAsia="Calibri" w:hAnsi="Book Antiqua" w:cs="Calibri"/>
          <w:sz w:val="24"/>
          <w:szCs w:val="24"/>
          <w:lang w:val="en-US"/>
        </w:rPr>
        <w:t xml:space="preserve">a) The object for which the funds were raised has been achieved and a certificate to this effect is submitted to the Social Stock Exchange, or </w:t>
      </w:r>
    </w:p>
    <w:p w14:paraId="70268711" w14:textId="77777777" w:rsidR="00740068" w:rsidRDefault="00BC2141" w:rsidP="007125F5">
      <w:pPr>
        <w:spacing w:after="120"/>
        <w:jc w:val="both"/>
      </w:pPr>
      <w:r w:rsidRPr="00BC2141">
        <w:rPr>
          <w:rFonts w:ascii="Book Antiqua" w:eastAsia="Calibri" w:hAnsi="Book Antiqua" w:cs="Calibri"/>
          <w:sz w:val="24"/>
          <w:szCs w:val="24"/>
          <w:lang w:val="en-US"/>
        </w:rPr>
        <w:t>b) The tenure to achieve the object for which the funds were raised as provided in the fundraising document has expired.</w:t>
      </w:r>
      <w:r>
        <w:t xml:space="preserve"> </w:t>
      </w:r>
    </w:p>
    <w:p w14:paraId="3CE67918" w14:textId="77777777" w:rsidR="00026134" w:rsidRDefault="00026134" w:rsidP="007125F5">
      <w:pPr>
        <w:spacing w:after="120"/>
        <w:jc w:val="both"/>
      </w:pPr>
      <w:r w:rsidRPr="00026134">
        <w:rPr>
          <w:rFonts w:ascii="Book Antiqua" w:hAnsi="Book Antiqua"/>
          <w:b/>
          <w:bCs/>
          <w:color w:val="4472C4" w:themeColor="accent1"/>
          <w:sz w:val="24"/>
          <w:szCs w:val="24"/>
          <w:lang w:val="en-US"/>
        </w:rPr>
        <w:lastRenderedPageBreak/>
        <w:t>Whether private placement of Zero Coupon Zero Principal Instruments be made to any person other than Social Impact Funds registered under SEBI AIFs Regulations?</w:t>
      </w:r>
      <w:r>
        <w:t xml:space="preserve"> </w:t>
      </w:r>
    </w:p>
    <w:p w14:paraId="75ED4792" w14:textId="78D2752F" w:rsidR="00740068" w:rsidRPr="00026134" w:rsidRDefault="00026134" w:rsidP="007125F5">
      <w:pPr>
        <w:spacing w:after="120"/>
        <w:jc w:val="both"/>
        <w:rPr>
          <w:rFonts w:ascii="Book Antiqua" w:eastAsia="Calibri" w:hAnsi="Book Antiqua" w:cs="Calibri"/>
          <w:sz w:val="24"/>
          <w:szCs w:val="24"/>
          <w:lang w:val="en-US"/>
        </w:rPr>
      </w:pPr>
      <w:r w:rsidRPr="00026134">
        <w:rPr>
          <w:rFonts w:ascii="Book Antiqua" w:eastAsia="Calibri" w:hAnsi="Book Antiqua" w:cs="Calibri"/>
          <w:sz w:val="24"/>
          <w:szCs w:val="24"/>
          <w:lang w:val="en-US"/>
        </w:rPr>
        <w:t>Yes, private placement of Zero Coupon Zero Principal Instruments may be made to any person other than Social Impact Funds registered under SEBI AIFs Regulations</w:t>
      </w:r>
    </w:p>
    <w:p w14:paraId="585053EC" w14:textId="77777777" w:rsidR="006B660C" w:rsidRDefault="006B660C" w:rsidP="00740068">
      <w:pPr>
        <w:rPr>
          <w:rFonts w:ascii="Book Antiqua" w:hAnsi="Book Antiqua"/>
          <w:b/>
          <w:bCs/>
          <w:color w:val="4472C4" w:themeColor="accent1"/>
          <w:sz w:val="24"/>
          <w:szCs w:val="24"/>
          <w:lang w:val="en-US"/>
        </w:rPr>
      </w:pPr>
    </w:p>
    <w:p w14:paraId="1124286D" w14:textId="77777777" w:rsidR="002377EB" w:rsidRPr="002377EB" w:rsidRDefault="00950EE8" w:rsidP="007125F5">
      <w:pPr>
        <w:spacing w:after="120"/>
        <w:jc w:val="both"/>
        <w:rPr>
          <w:rFonts w:ascii="Book Antiqua" w:hAnsi="Book Antiqua"/>
          <w:b/>
          <w:bCs/>
          <w:color w:val="4472C4" w:themeColor="accent1"/>
          <w:sz w:val="24"/>
          <w:szCs w:val="24"/>
          <w:lang w:val="en-US"/>
        </w:rPr>
      </w:pPr>
      <w:r w:rsidRPr="002377EB">
        <w:rPr>
          <w:rFonts w:ascii="Book Antiqua" w:hAnsi="Book Antiqua"/>
          <w:b/>
          <w:bCs/>
          <w:color w:val="4472C4" w:themeColor="accent1"/>
          <w:sz w:val="24"/>
          <w:szCs w:val="24"/>
          <w:lang w:val="en-US"/>
        </w:rPr>
        <w:t xml:space="preserve">What happens if the ZCZP issue is not fully subscribed? </w:t>
      </w:r>
    </w:p>
    <w:p w14:paraId="596D4AD6" w14:textId="77777777" w:rsidR="002377EB" w:rsidRPr="002377EB" w:rsidRDefault="00950EE8" w:rsidP="007125F5">
      <w:pPr>
        <w:spacing w:after="12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This will need to be specified in the offer document and shall be subject to the extant regulations. </w:t>
      </w:r>
    </w:p>
    <w:p w14:paraId="4EE36B4A" w14:textId="77777777" w:rsidR="00CD7635" w:rsidRDefault="00CD7635" w:rsidP="007125F5">
      <w:pPr>
        <w:spacing w:after="120"/>
        <w:jc w:val="both"/>
        <w:rPr>
          <w:rFonts w:ascii="Book Antiqua" w:hAnsi="Book Antiqua"/>
          <w:b/>
          <w:bCs/>
          <w:color w:val="4472C4" w:themeColor="accent1"/>
          <w:sz w:val="24"/>
          <w:szCs w:val="24"/>
          <w:lang w:val="en-US"/>
        </w:rPr>
      </w:pPr>
    </w:p>
    <w:p w14:paraId="33DD8DF9" w14:textId="25447905" w:rsidR="002377EB" w:rsidRPr="002377EB" w:rsidRDefault="00950EE8" w:rsidP="007125F5">
      <w:pPr>
        <w:spacing w:after="120"/>
        <w:jc w:val="both"/>
        <w:rPr>
          <w:rFonts w:ascii="Book Antiqua" w:hAnsi="Book Antiqua"/>
          <w:b/>
          <w:bCs/>
          <w:color w:val="4472C4" w:themeColor="accent1"/>
          <w:sz w:val="24"/>
          <w:szCs w:val="24"/>
          <w:lang w:val="en-US"/>
        </w:rPr>
      </w:pPr>
      <w:r w:rsidRPr="002377EB">
        <w:rPr>
          <w:rFonts w:ascii="Book Antiqua" w:hAnsi="Book Antiqua"/>
          <w:b/>
          <w:bCs/>
          <w:color w:val="4472C4" w:themeColor="accent1"/>
          <w:sz w:val="24"/>
          <w:szCs w:val="24"/>
          <w:lang w:val="en-US"/>
        </w:rPr>
        <w:t xml:space="preserve">Whether Zero Coupon Zero Principal Instrument holdings are transferable? </w:t>
      </w:r>
    </w:p>
    <w:p w14:paraId="289F710B" w14:textId="77777777" w:rsidR="002377EB" w:rsidRDefault="00950EE8" w:rsidP="007125F5">
      <w:pPr>
        <w:spacing w:after="120"/>
        <w:jc w:val="both"/>
      </w:pPr>
      <w:r w:rsidRPr="002377EB">
        <w:rPr>
          <w:rFonts w:ascii="Book Antiqua" w:eastAsia="Calibri" w:hAnsi="Book Antiqua" w:cs="Calibri"/>
          <w:sz w:val="24"/>
          <w:szCs w:val="24"/>
          <w:lang w:val="en-US"/>
        </w:rPr>
        <w:t xml:space="preserve">Trading is not permissible in ZCZP, but they can be transferred for other purposes, such as transfer to legal heirs. </w:t>
      </w:r>
    </w:p>
    <w:p w14:paraId="2C565A63" w14:textId="77777777" w:rsidR="00CD7635" w:rsidRDefault="00CD7635" w:rsidP="007125F5">
      <w:pPr>
        <w:spacing w:after="120"/>
        <w:jc w:val="both"/>
        <w:rPr>
          <w:rFonts w:ascii="Book Antiqua" w:hAnsi="Book Antiqua"/>
          <w:b/>
          <w:bCs/>
          <w:color w:val="4472C4" w:themeColor="accent1"/>
          <w:sz w:val="24"/>
          <w:szCs w:val="24"/>
          <w:lang w:val="en-US"/>
        </w:rPr>
      </w:pPr>
    </w:p>
    <w:p w14:paraId="0AA272B1" w14:textId="0597D1C0" w:rsidR="002377EB" w:rsidRPr="002377EB" w:rsidRDefault="00950EE8" w:rsidP="007125F5">
      <w:pPr>
        <w:spacing w:after="120"/>
        <w:jc w:val="both"/>
        <w:rPr>
          <w:rFonts w:ascii="Book Antiqua" w:hAnsi="Book Antiqua"/>
          <w:b/>
          <w:bCs/>
          <w:color w:val="4472C4" w:themeColor="accent1"/>
          <w:sz w:val="24"/>
          <w:szCs w:val="24"/>
          <w:lang w:val="en-US"/>
        </w:rPr>
      </w:pPr>
      <w:r w:rsidRPr="002377EB">
        <w:rPr>
          <w:rFonts w:ascii="Book Antiqua" w:hAnsi="Book Antiqua"/>
          <w:b/>
          <w:bCs/>
          <w:color w:val="4472C4" w:themeColor="accent1"/>
          <w:sz w:val="24"/>
          <w:szCs w:val="24"/>
          <w:lang w:val="en-US"/>
        </w:rPr>
        <w:t xml:space="preserve">Whether Zero Coupon Zero Principal Instruments will be subject to securities transaction tax? </w:t>
      </w:r>
    </w:p>
    <w:p w14:paraId="13C65517" w14:textId="77777777" w:rsidR="002377EB" w:rsidRPr="002377EB" w:rsidRDefault="00950EE8" w:rsidP="007125F5">
      <w:pPr>
        <w:spacing w:after="12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No, Zero Coupon Zero Principal Instruments will not be subject to securities transaction. </w:t>
      </w:r>
    </w:p>
    <w:p w14:paraId="46F447B0" w14:textId="77777777" w:rsidR="00CD7635" w:rsidRDefault="00CD7635" w:rsidP="007125F5">
      <w:pPr>
        <w:spacing w:after="120"/>
        <w:jc w:val="both"/>
        <w:rPr>
          <w:rFonts w:ascii="Book Antiqua" w:hAnsi="Book Antiqua"/>
          <w:b/>
          <w:bCs/>
          <w:color w:val="4472C4" w:themeColor="accent1"/>
          <w:sz w:val="24"/>
          <w:szCs w:val="24"/>
          <w:lang w:val="en-US"/>
        </w:rPr>
      </w:pPr>
    </w:p>
    <w:p w14:paraId="6CEA717B" w14:textId="07D6652E" w:rsidR="002377EB" w:rsidRPr="002377EB" w:rsidRDefault="00950EE8" w:rsidP="007125F5">
      <w:pPr>
        <w:spacing w:after="120"/>
        <w:jc w:val="both"/>
        <w:rPr>
          <w:rFonts w:ascii="Book Antiqua" w:hAnsi="Book Antiqua"/>
          <w:b/>
          <w:bCs/>
          <w:color w:val="4472C4" w:themeColor="accent1"/>
          <w:sz w:val="24"/>
          <w:szCs w:val="24"/>
          <w:lang w:val="en-US"/>
        </w:rPr>
      </w:pPr>
      <w:r w:rsidRPr="002377EB">
        <w:rPr>
          <w:rFonts w:ascii="Book Antiqua" w:hAnsi="Book Antiqua"/>
          <w:b/>
          <w:bCs/>
          <w:color w:val="4472C4" w:themeColor="accent1"/>
          <w:sz w:val="24"/>
          <w:szCs w:val="24"/>
          <w:lang w:val="en-US"/>
        </w:rPr>
        <w:t xml:space="preserve">Whether a Listed NPO can raise additional funds for the same project through another ZCZP instrument? </w:t>
      </w:r>
    </w:p>
    <w:p w14:paraId="43C3BEB1" w14:textId="77777777" w:rsidR="002377EB" w:rsidRPr="002377EB" w:rsidRDefault="00950EE8" w:rsidP="007125F5">
      <w:pPr>
        <w:spacing w:after="12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Yes, Listed NPO may raise additional funds for the same project through another ZCZP instrument.</w:t>
      </w:r>
    </w:p>
    <w:p w14:paraId="52FA2DBF" w14:textId="77777777" w:rsidR="00CD7635" w:rsidRDefault="00CD7635" w:rsidP="007125F5">
      <w:pPr>
        <w:spacing w:after="120"/>
        <w:jc w:val="both"/>
        <w:rPr>
          <w:rFonts w:ascii="Book Antiqua" w:hAnsi="Book Antiqua"/>
          <w:b/>
          <w:bCs/>
          <w:color w:val="4472C4" w:themeColor="accent1"/>
          <w:sz w:val="24"/>
          <w:szCs w:val="24"/>
          <w:lang w:val="en-US"/>
        </w:rPr>
      </w:pPr>
    </w:p>
    <w:p w14:paraId="0D93D1D6" w14:textId="246F0AB3" w:rsidR="002377EB" w:rsidRPr="002377EB" w:rsidRDefault="00950EE8" w:rsidP="007125F5">
      <w:pPr>
        <w:spacing w:after="120"/>
        <w:jc w:val="both"/>
        <w:rPr>
          <w:rFonts w:ascii="Book Antiqua" w:hAnsi="Book Antiqua"/>
          <w:b/>
          <w:bCs/>
          <w:color w:val="4472C4" w:themeColor="accent1"/>
          <w:sz w:val="24"/>
          <w:szCs w:val="24"/>
          <w:lang w:val="en-US"/>
        </w:rPr>
      </w:pPr>
      <w:r w:rsidRPr="002377EB">
        <w:rPr>
          <w:rFonts w:ascii="Book Antiqua" w:hAnsi="Book Antiqua"/>
          <w:b/>
          <w:bCs/>
          <w:color w:val="4472C4" w:themeColor="accent1"/>
          <w:sz w:val="24"/>
          <w:szCs w:val="24"/>
          <w:lang w:val="en-US"/>
        </w:rPr>
        <w:t xml:space="preserve">Can a listed NPO raise funds for more than one project by issuing multiple ZCZP instruments, one for each project? </w:t>
      </w:r>
    </w:p>
    <w:p w14:paraId="62B1B8A5" w14:textId="6614DCD7" w:rsidR="002377EB" w:rsidRDefault="00950EE8" w:rsidP="007125F5">
      <w:pPr>
        <w:spacing w:after="12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Yes, listed NPO may raise funds for more than one project by issuing multiple ZCZP instruments, one for each </w:t>
      </w:r>
      <w:proofErr w:type="gramStart"/>
      <w:r w:rsidRPr="002377EB">
        <w:rPr>
          <w:rFonts w:ascii="Book Antiqua" w:eastAsia="Calibri" w:hAnsi="Book Antiqua" w:cs="Calibri"/>
          <w:sz w:val="24"/>
          <w:szCs w:val="24"/>
          <w:lang w:val="en-US"/>
        </w:rPr>
        <w:t>project</w:t>
      </w:r>
      <w:proofErr w:type="gramEnd"/>
    </w:p>
    <w:p w14:paraId="496913E6" w14:textId="77777777" w:rsidR="006A141E" w:rsidRPr="002377EB" w:rsidRDefault="006A141E" w:rsidP="007125F5">
      <w:pPr>
        <w:spacing w:after="120"/>
        <w:jc w:val="both"/>
        <w:rPr>
          <w:rFonts w:ascii="Book Antiqua" w:eastAsia="Calibri" w:hAnsi="Book Antiqua" w:cs="Calibri"/>
          <w:sz w:val="24"/>
          <w:szCs w:val="24"/>
          <w:lang w:val="en-US"/>
        </w:rPr>
      </w:pPr>
    </w:p>
    <w:p w14:paraId="5AC0D55B" w14:textId="77777777" w:rsidR="002377EB" w:rsidRPr="002377EB" w:rsidRDefault="00950EE8" w:rsidP="007125F5">
      <w:pPr>
        <w:spacing w:after="120"/>
        <w:jc w:val="both"/>
        <w:rPr>
          <w:rFonts w:ascii="Book Antiqua" w:hAnsi="Book Antiqua"/>
          <w:b/>
          <w:bCs/>
          <w:color w:val="4472C4" w:themeColor="accent1"/>
          <w:sz w:val="24"/>
          <w:szCs w:val="24"/>
          <w:lang w:val="en-US"/>
        </w:rPr>
      </w:pPr>
      <w:r w:rsidRPr="002377EB">
        <w:rPr>
          <w:rFonts w:ascii="Book Antiqua" w:hAnsi="Book Antiqua"/>
          <w:b/>
          <w:bCs/>
          <w:color w:val="4472C4" w:themeColor="accent1"/>
          <w:sz w:val="24"/>
          <w:szCs w:val="24"/>
          <w:lang w:val="en-US"/>
        </w:rPr>
        <w:t xml:space="preserve">Is termination of Zero Coupon Zero Principal Instruments equivalent to delisting? </w:t>
      </w:r>
    </w:p>
    <w:p w14:paraId="0DB63C07" w14:textId="77777777" w:rsidR="002377EB" w:rsidRPr="002377EB" w:rsidRDefault="00950EE8" w:rsidP="007125F5">
      <w:pPr>
        <w:spacing w:after="120"/>
        <w:jc w:val="both"/>
        <w:rPr>
          <w:rFonts w:ascii="Book Antiqua" w:eastAsia="Calibri" w:hAnsi="Book Antiqua" w:cs="Calibri"/>
          <w:sz w:val="24"/>
          <w:szCs w:val="24"/>
          <w:lang w:val="en-US"/>
        </w:rPr>
      </w:pPr>
      <w:r w:rsidRPr="002377EB">
        <w:rPr>
          <w:rFonts w:ascii="Book Antiqua" w:eastAsia="Calibri" w:hAnsi="Book Antiqua" w:cs="Calibri"/>
          <w:sz w:val="24"/>
          <w:szCs w:val="24"/>
          <w:lang w:val="en-US"/>
        </w:rPr>
        <w:t xml:space="preserve">Yes, termination of Zero Coupon Zero Principal Instruments equivalent to delisting. </w:t>
      </w:r>
    </w:p>
    <w:p w14:paraId="4DCD412A" w14:textId="77777777" w:rsidR="00E632CC" w:rsidRDefault="00E632CC" w:rsidP="007125F5">
      <w:pPr>
        <w:spacing w:after="120"/>
        <w:jc w:val="both"/>
        <w:rPr>
          <w:rFonts w:ascii="Book Antiqua" w:hAnsi="Book Antiqua"/>
          <w:b/>
          <w:bCs/>
          <w:color w:val="4472C4" w:themeColor="accent1"/>
          <w:sz w:val="24"/>
          <w:szCs w:val="24"/>
          <w:lang w:val="en-US"/>
        </w:rPr>
      </w:pPr>
    </w:p>
    <w:p w14:paraId="72BE5F88" w14:textId="77777777" w:rsidR="004E34F4" w:rsidRDefault="004E34F4" w:rsidP="007125F5">
      <w:pPr>
        <w:spacing w:after="120"/>
        <w:jc w:val="both"/>
        <w:rPr>
          <w:rFonts w:ascii="Book Antiqua" w:eastAsia="Calibri" w:hAnsi="Book Antiqua" w:cs="Calibri"/>
          <w:sz w:val="24"/>
          <w:szCs w:val="24"/>
          <w:lang w:val="en-US"/>
        </w:rPr>
      </w:pPr>
    </w:p>
    <w:p w14:paraId="4245DA43" w14:textId="0D9D9DE0" w:rsidR="003D07C8" w:rsidRPr="007125F5" w:rsidRDefault="003D07C8" w:rsidP="007125F5">
      <w:pPr>
        <w:spacing w:after="120"/>
        <w:jc w:val="both"/>
        <w:rPr>
          <w:rFonts w:ascii="Book Antiqua" w:hAnsi="Book Antiqua"/>
          <w:b/>
          <w:bCs/>
          <w:color w:val="4472C4" w:themeColor="accent1"/>
          <w:sz w:val="24"/>
          <w:szCs w:val="24"/>
          <w:lang w:val="en-US"/>
        </w:rPr>
      </w:pPr>
      <w:r w:rsidRPr="007125F5">
        <w:rPr>
          <w:rFonts w:ascii="Book Antiqua" w:hAnsi="Book Antiqua"/>
          <w:b/>
          <w:bCs/>
          <w:color w:val="4472C4" w:themeColor="accent1"/>
          <w:sz w:val="24"/>
          <w:szCs w:val="24"/>
          <w:lang w:val="en-US"/>
        </w:rPr>
        <w:br w:type="page"/>
      </w:r>
    </w:p>
    <w:p w14:paraId="5E808E93" w14:textId="6D4706EB" w:rsidR="00F575C2" w:rsidRPr="00500BFC" w:rsidRDefault="00F575C2" w:rsidP="00500BFC">
      <w:pPr>
        <w:pStyle w:val="ListParagraph"/>
        <w:numPr>
          <w:ilvl w:val="0"/>
          <w:numId w:val="21"/>
        </w:numPr>
        <w:jc w:val="center"/>
        <w:rPr>
          <w:rFonts w:ascii="Book Antiqua" w:hAnsi="Book Antiqua"/>
          <w:b/>
          <w:bCs/>
          <w:color w:val="C45911" w:themeColor="accent2" w:themeShade="BF"/>
          <w:sz w:val="24"/>
          <w:szCs w:val="24"/>
          <w:u w:val="single"/>
          <w:lang w:val="en-US"/>
        </w:rPr>
      </w:pPr>
      <w:r w:rsidRPr="00500BFC">
        <w:rPr>
          <w:rFonts w:ascii="Book Antiqua" w:hAnsi="Book Antiqua"/>
          <w:b/>
          <w:bCs/>
          <w:color w:val="C45911" w:themeColor="accent2" w:themeShade="BF"/>
          <w:sz w:val="24"/>
          <w:szCs w:val="24"/>
          <w:u w:val="single"/>
          <w:lang w:val="en-US"/>
        </w:rPr>
        <w:lastRenderedPageBreak/>
        <w:t>FAQs on Social Auditor/Social Impact Assessor</w:t>
      </w:r>
    </w:p>
    <w:p w14:paraId="369361A8" w14:textId="77777777" w:rsidR="00F575C2" w:rsidRDefault="00F575C2" w:rsidP="00594064">
      <w:pPr>
        <w:rPr>
          <w:rFonts w:ascii="Book Antiqua" w:hAnsi="Book Antiqua"/>
          <w:b/>
          <w:bCs/>
          <w:color w:val="4472C4" w:themeColor="accent1"/>
          <w:sz w:val="24"/>
          <w:szCs w:val="24"/>
          <w:lang w:val="en-US"/>
        </w:rPr>
      </w:pPr>
    </w:p>
    <w:p w14:paraId="5A4A118B" w14:textId="04EA9644" w:rsidR="00594064" w:rsidRPr="003644E6" w:rsidRDefault="00594064" w:rsidP="00594064">
      <w:pPr>
        <w:rPr>
          <w:rFonts w:ascii="Book Antiqua" w:hAnsi="Book Antiqua"/>
          <w:b/>
          <w:bCs/>
          <w:color w:val="4472C4" w:themeColor="accent1"/>
          <w:sz w:val="24"/>
          <w:szCs w:val="24"/>
          <w:lang w:val="en-US"/>
        </w:rPr>
      </w:pPr>
      <w:r w:rsidRPr="003644E6">
        <w:rPr>
          <w:rFonts w:ascii="Book Antiqua" w:hAnsi="Book Antiqua"/>
          <w:b/>
          <w:bCs/>
          <w:color w:val="4472C4" w:themeColor="accent1"/>
          <w:sz w:val="24"/>
          <w:szCs w:val="24"/>
          <w:lang w:val="en-US"/>
        </w:rPr>
        <w:t>Who is a Social Auditor?</w:t>
      </w:r>
    </w:p>
    <w:p w14:paraId="668FDB09" w14:textId="77777777" w:rsidR="00594064" w:rsidRPr="003644E6" w:rsidRDefault="00594064" w:rsidP="00594064">
      <w:pPr>
        <w:jc w:val="both"/>
        <w:rPr>
          <w:rFonts w:ascii="Book Antiqua" w:eastAsia="Calibri" w:hAnsi="Book Antiqua" w:cs="Calibri"/>
          <w:sz w:val="24"/>
          <w:szCs w:val="24"/>
        </w:rPr>
      </w:pPr>
      <w:r w:rsidRPr="003644E6">
        <w:rPr>
          <w:rFonts w:ascii="Book Antiqua" w:eastAsia="Calibri" w:hAnsi="Book Antiqua" w:cs="Calibri"/>
          <w:sz w:val="24"/>
          <w:szCs w:val="24"/>
        </w:rPr>
        <w:t>In terms of SEBI (Issue of Capital and Disclosure Requirements) (Third Amendment) Regulations, 2022</w:t>
      </w:r>
      <w:r w:rsidRPr="003644E6">
        <w:rPr>
          <w:rFonts w:ascii="Book Antiqua" w:hAnsi="Book Antiqua"/>
          <w:b/>
          <w:bCs/>
          <w:sz w:val="24"/>
          <w:szCs w:val="24"/>
          <w:lang w:val="en-US"/>
        </w:rPr>
        <w:t xml:space="preserve"> </w:t>
      </w:r>
      <w:r w:rsidRPr="003644E6">
        <w:rPr>
          <w:rFonts w:ascii="Book Antiqua" w:eastAsia="Calibri" w:hAnsi="Book Antiqua" w:cs="Calibri"/>
          <w:sz w:val="24"/>
          <w:szCs w:val="24"/>
        </w:rPr>
        <w:t>“</w:t>
      </w:r>
      <w:r w:rsidRPr="003644E6">
        <w:rPr>
          <w:rFonts w:ascii="Book Antiqua" w:eastAsia="Calibri" w:hAnsi="Book Antiqua" w:cs="Calibri"/>
          <w:b/>
          <w:sz w:val="24"/>
          <w:szCs w:val="24"/>
        </w:rPr>
        <w:t>Social Auditor</w:t>
      </w:r>
      <w:r w:rsidRPr="003644E6">
        <w:rPr>
          <w:rFonts w:ascii="Book Antiqua" w:eastAsia="Calibri" w:hAnsi="Book Antiqua" w:cs="Calibri"/>
          <w:sz w:val="24"/>
          <w:szCs w:val="24"/>
        </w:rPr>
        <w:t>” means an individual registered with a self-regulatory organization under the Institute of Chartered Accountants of India or such other agency, as may be specified by the Board (SEBI) who has qualified a certification program conducted by National Institute of Securities Market and holds a valid certificate.</w:t>
      </w:r>
    </w:p>
    <w:p w14:paraId="0ABCAE17" w14:textId="2083FB68" w:rsidR="00757391" w:rsidRPr="00DE5972" w:rsidRDefault="00DE5972" w:rsidP="00DE5972">
      <w:pPr>
        <w:jc w:val="both"/>
        <w:rPr>
          <w:rFonts w:ascii="Book Antiqua" w:eastAsia="Calibri" w:hAnsi="Book Antiqua" w:cs="Calibri"/>
          <w:sz w:val="24"/>
          <w:szCs w:val="24"/>
        </w:rPr>
      </w:pPr>
      <w:r w:rsidRPr="00DE5972">
        <w:rPr>
          <w:rFonts w:ascii="Book Antiqua" w:eastAsia="Calibri" w:hAnsi="Book Antiqua" w:cs="Calibri"/>
          <w:sz w:val="24"/>
          <w:szCs w:val="24"/>
        </w:rPr>
        <w:t>In terms of decision taken in 203</w:t>
      </w:r>
      <w:r w:rsidRPr="00DE5972">
        <w:rPr>
          <w:rFonts w:ascii="Book Antiqua" w:eastAsia="Calibri" w:hAnsi="Book Antiqua" w:cs="Calibri"/>
          <w:sz w:val="24"/>
          <w:szCs w:val="24"/>
          <w:vertAlign w:val="superscript"/>
        </w:rPr>
        <w:t>rd</w:t>
      </w:r>
      <w:r>
        <w:rPr>
          <w:rFonts w:ascii="Book Antiqua" w:eastAsia="Calibri" w:hAnsi="Book Antiqua" w:cs="Calibri"/>
          <w:sz w:val="24"/>
          <w:szCs w:val="24"/>
        </w:rPr>
        <w:t xml:space="preserve"> </w:t>
      </w:r>
      <w:r w:rsidRPr="00DE5972">
        <w:rPr>
          <w:rFonts w:ascii="Book Antiqua" w:eastAsia="Calibri" w:hAnsi="Book Antiqua" w:cs="Calibri"/>
          <w:sz w:val="24"/>
          <w:szCs w:val="24"/>
        </w:rPr>
        <w:t xml:space="preserve">Board meeting of SEBI, nomenclature of Social </w:t>
      </w:r>
      <w:proofErr w:type="gramStart"/>
      <w:r w:rsidRPr="00DE5972">
        <w:rPr>
          <w:rFonts w:ascii="Book Antiqua" w:eastAsia="Calibri" w:hAnsi="Book Antiqua" w:cs="Calibri"/>
          <w:sz w:val="24"/>
          <w:szCs w:val="24"/>
        </w:rPr>
        <w:t>Auditor  is</w:t>
      </w:r>
      <w:proofErr w:type="gramEnd"/>
      <w:r w:rsidRPr="00DE5972">
        <w:rPr>
          <w:rFonts w:ascii="Book Antiqua" w:eastAsia="Calibri" w:hAnsi="Book Antiqua" w:cs="Calibri"/>
          <w:sz w:val="24"/>
          <w:szCs w:val="24"/>
        </w:rPr>
        <w:t xml:space="preserve"> changed to Social  Impact Assessor</w:t>
      </w:r>
      <w:r>
        <w:rPr>
          <w:rFonts w:ascii="Book Antiqua" w:eastAsia="Calibri" w:hAnsi="Book Antiqua" w:cs="Calibri"/>
          <w:sz w:val="24"/>
          <w:szCs w:val="24"/>
        </w:rPr>
        <w:t>.</w:t>
      </w:r>
      <w:r w:rsidRPr="00DE5972">
        <w:rPr>
          <w:rFonts w:ascii="Book Antiqua" w:eastAsia="Calibri" w:hAnsi="Book Antiqua" w:cs="Calibri"/>
          <w:sz w:val="24"/>
          <w:szCs w:val="24"/>
        </w:rPr>
        <w:t xml:space="preserve"> Kindly refer </w:t>
      </w:r>
      <w:hyperlink r:id="rId8" w:history="1">
        <w:r w:rsidRPr="00DE5972">
          <w:rPr>
            <w:rFonts w:ascii="Book Antiqua" w:eastAsia="Calibri" w:hAnsi="Book Antiqua" w:cs="Calibri"/>
            <w:color w:val="8EAADB" w:themeColor="accent1" w:themeTint="99"/>
            <w:sz w:val="24"/>
            <w:szCs w:val="24"/>
          </w:rPr>
          <w:t>https://www.sebi.gov.in/media-and-notifications/press-releases/nov-2023/sebi-board-meeting_79337.html</w:t>
        </w:r>
      </w:hyperlink>
      <w:r w:rsidRPr="00DE5972">
        <w:rPr>
          <w:rFonts w:ascii="Book Antiqua" w:eastAsia="Calibri" w:hAnsi="Book Antiqua" w:cs="Calibri"/>
          <w:color w:val="8EAADB" w:themeColor="accent1" w:themeTint="99"/>
          <w:sz w:val="24"/>
          <w:szCs w:val="24"/>
        </w:rPr>
        <w:t xml:space="preserve">. </w:t>
      </w:r>
      <w:r w:rsidRPr="00DE5972">
        <w:rPr>
          <w:rFonts w:ascii="Book Antiqua" w:eastAsia="Calibri" w:hAnsi="Book Antiqua" w:cs="Calibri"/>
          <w:sz w:val="24"/>
          <w:szCs w:val="24"/>
        </w:rPr>
        <w:t>However, necessary amendment in SEBI ICDR Regulations is awaited.</w:t>
      </w:r>
    </w:p>
    <w:p w14:paraId="2758D466" w14:textId="77777777" w:rsidR="00576DF6" w:rsidRDefault="00576DF6" w:rsidP="00594064">
      <w:pPr>
        <w:rPr>
          <w:rFonts w:ascii="Book Antiqua" w:hAnsi="Book Antiqua"/>
          <w:b/>
          <w:bCs/>
          <w:color w:val="4472C4" w:themeColor="accent1"/>
          <w:sz w:val="24"/>
          <w:szCs w:val="24"/>
          <w:lang w:val="en-US"/>
        </w:rPr>
      </w:pPr>
    </w:p>
    <w:p w14:paraId="37D2C46F" w14:textId="3B8CE5CE" w:rsidR="00594064" w:rsidRPr="003644E6" w:rsidRDefault="00594064" w:rsidP="00594064">
      <w:pPr>
        <w:rPr>
          <w:rFonts w:ascii="Book Antiqua" w:hAnsi="Book Antiqua"/>
          <w:b/>
          <w:bCs/>
          <w:color w:val="4472C4" w:themeColor="accent1"/>
          <w:sz w:val="24"/>
          <w:szCs w:val="24"/>
          <w:lang w:val="en-US"/>
        </w:rPr>
      </w:pPr>
      <w:r w:rsidRPr="003644E6">
        <w:rPr>
          <w:rFonts w:ascii="Book Antiqua" w:hAnsi="Book Antiqua"/>
          <w:b/>
          <w:bCs/>
          <w:color w:val="4472C4" w:themeColor="accent1"/>
          <w:sz w:val="24"/>
          <w:szCs w:val="24"/>
          <w:lang w:val="en-US"/>
        </w:rPr>
        <w:t>What is the eligibility to become Social Auditor?</w:t>
      </w:r>
    </w:p>
    <w:p w14:paraId="2BC699D6" w14:textId="77777777" w:rsidR="00594064" w:rsidRPr="003644E6" w:rsidRDefault="00594064" w:rsidP="00594064">
      <w:pPr>
        <w:rPr>
          <w:rFonts w:ascii="Book Antiqua" w:hAnsi="Book Antiqua"/>
          <w:b/>
          <w:bCs/>
          <w:color w:val="4472C4" w:themeColor="accent1"/>
          <w:sz w:val="24"/>
          <w:szCs w:val="24"/>
          <w:lang w:val="en-US"/>
        </w:rPr>
      </w:pPr>
      <w:r w:rsidRPr="003644E6">
        <w:rPr>
          <w:rFonts w:ascii="Book Antiqua" w:hAnsi="Book Antiqua"/>
          <w:sz w:val="24"/>
          <w:szCs w:val="24"/>
        </w:rPr>
        <w:t>The following persons are eligible to become social auditors provided they hold a valid certificate</w:t>
      </w:r>
      <w:r w:rsidRPr="003644E6">
        <w:rPr>
          <w:rFonts w:ascii="Book Antiqua" w:eastAsia="Calibri" w:hAnsi="Book Antiqua" w:cs="Calibri"/>
          <w:sz w:val="24"/>
          <w:szCs w:val="24"/>
        </w:rPr>
        <w:t xml:space="preserve"> from National Institute of Securities Market</w:t>
      </w:r>
      <w:r w:rsidRPr="003644E6">
        <w:rPr>
          <w:rFonts w:ascii="Book Antiqua" w:hAnsi="Book Antiqua"/>
          <w:sz w:val="24"/>
          <w:szCs w:val="24"/>
        </w:rPr>
        <w:t xml:space="preserve"> related to </w:t>
      </w:r>
      <w:r w:rsidRPr="003644E6">
        <w:rPr>
          <w:rFonts w:ascii="Book Antiqua" w:eastAsia="Calibri" w:hAnsi="Book Antiqua" w:cs="Calibri"/>
          <w:sz w:val="24"/>
          <w:szCs w:val="24"/>
        </w:rPr>
        <w:t xml:space="preserve">"NISM Series XXIII: Social Auditors Certification </w:t>
      </w:r>
      <w:proofErr w:type="gramStart"/>
      <w:r w:rsidRPr="003644E6">
        <w:rPr>
          <w:rFonts w:ascii="Book Antiqua" w:eastAsia="Calibri" w:hAnsi="Book Antiqua" w:cs="Calibri"/>
          <w:sz w:val="24"/>
          <w:szCs w:val="24"/>
        </w:rPr>
        <w:t>Examination”</w:t>
      </w:r>
      <w:proofErr w:type="gramEnd"/>
    </w:p>
    <w:p w14:paraId="7D087377" w14:textId="77777777" w:rsidR="00594064" w:rsidRPr="003644E6" w:rsidRDefault="00594064" w:rsidP="00594064">
      <w:pPr>
        <w:numPr>
          <w:ilvl w:val="0"/>
          <w:numId w:val="9"/>
        </w:numPr>
        <w:spacing w:after="0" w:line="240" w:lineRule="auto"/>
        <w:ind w:hanging="371"/>
        <w:jc w:val="both"/>
        <w:rPr>
          <w:rFonts w:ascii="Book Antiqua" w:eastAsia="Tahoma" w:hAnsi="Book Antiqua"/>
          <w:color w:val="000000"/>
          <w:sz w:val="24"/>
          <w:szCs w:val="24"/>
        </w:rPr>
      </w:pPr>
      <w:r w:rsidRPr="003644E6">
        <w:rPr>
          <w:rFonts w:ascii="Book Antiqua" w:hAnsi="Book Antiqua"/>
          <w:sz w:val="24"/>
          <w:szCs w:val="24"/>
        </w:rPr>
        <w:t xml:space="preserve">Chartered Accountant; or </w:t>
      </w:r>
    </w:p>
    <w:p w14:paraId="48429C6F" w14:textId="77777777" w:rsidR="00594064" w:rsidRPr="003644E6" w:rsidRDefault="00594064" w:rsidP="00594064">
      <w:pPr>
        <w:numPr>
          <w:ilvl w:val="0"/>
          <w:numId w:val="9"/>
        </w:numPr>
        <w:spacing w:after="0" w:line="240" w:lineRule="auto"/>
        <w:ind w:hanging="371"/>
        <w:jc w:val="both"/>
        <w:rPr>
          <w:rFonts w:ascii="Book Antiqua" w:eastAsia="Tahoma" w:hAnsi="Book Antiqua"/>
          <w:color w:val="000000"/>
          <w:sz w:val="24"/>
          <w:szCs w:val="24"/>
        </w:rPr>
      </w:pPr>
      <w:r w:rsidRPr="003644E6">
        <w:rPr>
          <w:rFonts w:ascii="Book Antiqua" w:hAnsi="Book Antiqua"/>
          <w:sz w:val="24"/>
          <w:szCs w:val="24"/>
        </w:rPr>
        <w:t xml:space="preserve">Company Secretary; or </w:t>
      </w:r>
    </w:p>
    <w:p w14:paraId="3E782012" w14:textId="77777777" w:rsidR="00594064" w:rsidRPr="003644E6" w:rsidRDefault="00594064" w:rsidP="00594064">
      <w:pPr>
        <w:numPr>
          <w:ilvl w:val="0"/>
          <w:numId w:val="9"/>
        </w:numPr>
        <w:spacing w:after="0" w:line="240" w:lineRule="auto"/>
        <w:ind w:hanging="371"/>
        <w:jc w:val="both"/>
        <w:rPr>
          <w:rFonts w:ascii="Book Antiqua" w:eastAsia="Tahoma" w:hAnsi="Book Antiqua"/>
          <w:color w:val="000000"/>
          <w:sz w:val="24"/>
          <w:szCs w:val="24"/>
        </w:rPr>
      </w:pPr>
      <w:r w:rsidRPr="003644E6">
        <w:rPr>
          <w:rFonts w:ascii="Book Antiqua" w:hAnsi="Book Antiqua"/>
          <w:sz w:val="24"/>
          <w:szCs w:val="24"/>
        </w:rPr>
        <w:t>Cost and Management Accountants; or</w:t>
      </w:r>
    </w:p>
    <w:p w14:paraId="217332E6" w14:textId="77777777" w:rsidR="00594064" w:rsidRPr="003644E6" w:rsidRDefault="00594064" w:rsidP="00594064">
      <w:pPr>
        <w:numPr>
          <w:ilvl w:val="0"/>
          <w:numId w:val="9"/>
        </w:numPr>
        <w:spacing w:after="0" w:line="240" w:lineRule="auto"/>
        <w:ind w:hanging="371"/>
        <w:jc w:val="both"/>
        <w:rPr>
          <w:rFonts w:ascii="Book Antiqua" w:eastAsia="Tahoma" w:hAnsi="Book Antiqua"/>
          <w:color w:val="000000"/>
          <w:sz w:val="24"/>
          <w:szCs w:val="24"/>
        </w:rPr>
      </w:pPr>
      <w:r w:rsidRPr="003644E6">
        <w:rPr>
          <w:rFonts w:ascii="Book Antiqua" w:hAnsi="Book Antiqua"/>
          <w:sz w:val="24"/>
          <w:szCs w:val="24"/>
        </w:rPr>
        <w:t>Post-graduates from universities recognized by the University Grants Commission (UGC) with a minimum of 3 years of experience in the development sector; or</w:t>
      </w:r>
    </w:p>
    <w:p w14:paraId="5B746BA8" w14:textId="77777777" w:rsidR="00594064" w:rsidRPr="003644E6" w:rsidRDefault="00594064" w:rsidP="00594064">
      <w:pPr>
        <w:numPr>
          <w:ilvl w:val="0"/>
          <w:numId w:val="9"/>
        </w:numPr>
        <w:spacing w:after="0" w:line="240" w:lineRule="auto"/>
        <w:ind w:hanging="371"/>
        <w:jc w:val="both"/>
        <w:rPr>
          <w:rFonts w:ascii="Book Antiqua" w:eastAsia="Tahoma" w:hAnsi="Book Antiqua"/>
          <w:color w:val="000000"/>
          <w:sz w:val="24"/>
          <w:szCs w:val="24"/>
        </w:rPr>
      </w:pPr>
      <w:r w:rsidRPr="003644E6">
        <w:rPr>
          <w:rFonts w:ascii="Book Antiqua" w:hAnsi="Book Antiqua"/>
          <w:sz w:val="24"/>
          <w:szCs w:val="24"/>
        </w:rPr>
        <w:t xml:space="preserve"> Graduates from universities recognized by the UGC with a minimum of 6 years of experience in the development </w:t>
      </w:r>
      <w:proofErr w:type="gramStart"/>
      <w:r w:rsidRPr="003644E6">
        <w:rPr>
          <w:rFonts w:ascii="Book Antiqua" w:hAnsi="Book Antiqua"/>
          <w:sz w:val="24"/>
          <w:szCs w:val="24"/>
        </w:rPr>
        <w:t>sector;</w:t>
      </w:r>
      <w:proofErr w:type="gramEnd"/>
      <w:r w:rsidRPr="003644E6">
        <w:rPr>
          <w:rFonts w:ascii="Book Antiqua" w:hAnsi="Book Antiqua"/>
          <w:sz w:val="24"/>
          <w:szCs w:val="24"/>
        </w:rPr>
        <w:t xml:space="preserve"> </w:t>
      </w:r>
    </w:p>
    <w:p w14:paraId="1C52FE86" w14:textId="77777777" w:rsidR="00594064" w:rsidRPr="003644E6" w:rsidRDefault="00594064" w:rsidP="00594064">
      <w:pPr>
        <w:numPr>
          <w:ilvl w:val="0"/>
          <w:numId w:val="9"/>
        </w:numPr>
        <w:spacing w:after="0" w:line="240" w:lineRule="auto"/>
        <w:ind w:hanging="371"/>
        <w:jc w:val="both"/>
        <w:rPr>
          <w:rFonts w:ascii="Book Antiqua" w:eastAsia="Tahoma" w:hAnsi="Book Antiqua"/>
          <w:color w:val="000000"/>
          <w:sz w:val="24"/>
          <w:szCs w:val="24"/>
        </w:rPr>
      </w:pPr>
      <w:r w:rsidRPr="003644E6">
        <w:rPr>
          <w:rFonts w:ascii="Book Antiqua" w:hAnsi="Book Antiqua"/>
          <w:sz w:val="24"/>
          <w:szCs w:val="24"/>
        </w:rPr>
        <w:t>or any other persons with suitable accreditations with a minimum of 6 years of experience in the development sector.</w:t>
      </w:r>
    </w:p>
    <w:p w14:paraId="412EEC67" w14:textId="77777777" w:rsidR="008B03E0" w:rsidRDefault="008B03E0" w:rsidP="00594064">
      <w:pPr>
        <w:rPr>
          <w:rFonts w:ascii="Book Antiqua" w:hAnsi="Book Antiqua"/>
          <w:b/>
          <w:bCs/>
          <w:color w:val="4472C4" w:themeColor="accent1"/>
          <w:sz w:val="24"/>
          <w:szCs w:val="24"/>
          <w:lang w:val="en-US"/>
        </w:rPr>
      </w:pPr>
    </w:p>
    <w:p w14:paraId="5B7FC1FE" w14:textId="510ED5DA" w:rsidR="00594064" w:rsidRPr="003644E6" w:rsidRDefault="00594064" w:rsidP="00594064">
      <w:pPr>
        <w:rPr>
          <w:rFonts w:ascii="Book Antiqua" w:hAnsi="Book Antiqua"/>
          <w:b/>
          <w:bCs/>
          <w:color w:val="4472C4" w:themeColor="accent1"/>
          <w:sz w:val="24"/>
          <w:szCs w:val="24"/>
          <w:lang w:val="en-US"/>
        </w:rPr>
      </w:pPr>
      <w:r w:rsidRPr="003644E6">
        <w:rPr>
          <w:rFonts w:ascii="Book Antiqua" w:hAnsi="Book Antiqua"/>
          <w:b/>
          <w:bCs/>
          <w:color w:val="4472C4" w:themeColor="accent1"/>
          <w:sz w:val="24"/>
          <w:szCs w:val="24"/>
          <w:lang w:val="en-US"/>
        </w:rPr>
        <w:t>What is the Role of Institute of Social Auditors of India?</w:t>
      </w:r>
    </w:p>
    <w:p w14:paraId="4F4203AA" w14:textId="77777777" w:rsidR="00594064" w:rsidRPr="003644E6" w:rsidRDefault="00594064" w:rsidP="00594064">
      <w:pPr>
        <w:jc w:val="both"/>
        <w:rPr>
          <w:rFonts w:ascii="Book Antiqua" w:hAnsi="Book Antiqua"/>
          <w:sz w:val="24"/>
          <w:szCs w:val="24"/>
        </w:rPr>
      </w:pPr>
      <w:r w:rsidRPr="003644E6">
        <w:rPr>
          <w:rFonts w:ascii="Book Antiqua" w:hAnsi="Book Antiqua"/>
          <w:sz w:val="24"/>
          <w:szCs w:val="24"/>
        </w:rPr>
        <w:t>The Institute of Social Auditors of India (ISAI), a Company limited by shares, u/s 8 of the Companies Act, 2013 has been incorporated under the aegis of The Institute of Chartered Accountants of India and as per the SEBI (Issue of Capital and Disclosure Requirements) (Third Amendment) Regulations, 2022 to carry out the functions of a Self-Regulatory Organization.</w:t>
      </w:r>
    </w:p>
    <w:p w14:paraId="32937B28" w14:textId="77777777" w:rsidR="00594064" w:rsidRPr="003644E6" w:rsidRDefault="00594064" w:rsidP="00594064">
      <w:pPr>
        <w:jc w:val="both"/>
        <w:rPr>
          <w:rFonts w:ascii="Book Antiqua" w:hAnsi="Book Antiqua"/>
          <w:sz w:val="24"/>
          <w:szCs w:val="24"/>
        </w:rPr>
      </w:pPr>
      <w:r w:rsidRPr="003644E6">
        <w:rPr>
          <w:rFonts w:ascii="Book Antiqua" w:hAnsi="Book Antiqua"/>
          <w:sz w:val="24"/>
          <w:szCs w:val="24"/>
        </w:rPr>
        <w:t xml:space="preserve">ISAI will enrol, </w:t>
      </w:r>
      <w:proofErr w:type="gramStart"/>
      <w:r w:rsidRPr="003644E6">
        <w:rPr>
          <w:rFonts w:ascii="Book Antiqua" w:hAnsi="Book Antiqua"/>
          <w:sz w:val="24"/>
          <w:szCs w:val="24"/>
        </w:rPr>
        <w:t>regulate</w:t>
      </w:r>
      <w:proofErr w:type="gramEnd"/>
      <w:r w:rsidRPr="003644E6">
        <w:rPr>
          <w:rFonts w:ascii="Book Antiqua" w:hAnsi="Book Antiqua"/>
          <w:sz w:val="24"/>
          <w:szCs w:val="24"/>
        </w:rPr>
        <w:t xml:space="preserve"> and develop the Social Auditors in an independent and transparent manner. ISAI will also work on capacity building of the social auditors through continuous professional education and training.</w:t>
      </w:r>
    </w:p>
    <w:p w14:paraId="6156B53B" w14:textId="77777777" w:rsidR="00757391" w:rsidRDefault="00757391" w:rsidP="00594064">
      <w:pPr>
        <w:rPr>
          <w:rFonts w:ascii="Book Antiqua" w:hAnsi="Book Antiqua"/>
          <w:b/>
          <w:bCs/>
          <w:color w:val="4472C4" w:themeColor="accent1"/>
          <w:sz w:val="24"/>
          <w:szCs w:val="24"/>
          <w:lang w:val="en-US"/>
        </w:rPr>
      </w:pPr>
    </w:p>
    <w:p w14:paraId="5EE884AC" w14:textId="036F5684" w:rsidR="00594064" w:rsidRPr="003644E6" w:rsidRDefault="00594064" w:rsidP="00594064">
      <w:pPr>
        <w:rPr>
          <w:rFonts w:ascii="Book Antiqua" w:hAnsi="Book Antiqua"/>
          <w:b/>
          <w:bCs/>
          <w:color w:val="4472C4" w:themeColor="accent1"/>
          <w:sz w:val="24"/>
          <w:szCs w:val="24"/>
          <w:lang w:val="en-US"/>
        </w:rPr>
      </w:pPr>
      <w:r w:rsidRPr="003644E6">
        <w:rPr>
          <w:rFonts w:ascii="Book Antiqua" w:hAnsi="Book Antiqua"/>
          <w:b/>
          <w:bCs/>
          <w:color w:val="4472C4" w:themeColor="accent1"/>
          <w:sz w:val="24"/>
          <w:szCs w:val="24"/>
          <w:lang w:val="en-US"/>
        </w:rPr>
        <w:t xml:space="preserve">How to register as </w:t>
      </w:r>
      <w:proofErr w:type="gramStart"/>
      <w:r w:rsidRPr="003644E6">
        <w:rPr>
          <w:rFonts w:ascii="Book Antiqua" w:hAnsi="Book Antiqua"/>
          <w:b/>
          <w:bCs/>
          <w:color w:val="4472C4" w:themeColor="accent1"/>
          <w:sz w:val="24"/>
          <w:szCs w:val="24"/>
          <w:lang w:val="en-US"/>
        </w:rPr>
        <w:t>Social</w:t>
      </w:r>
      <w:proofErr w:type="gramEnd"/>
      <w:r w:rsidRPr="003644E6">
        <w:rPr>
          <w:rFonts w:ascii="Book Antiqua" w:hAnsi="Book Antiqua"/>
          <w:b/>
          <w:bCs/>
          <w:color w:val="4472C4" w:themeColor="accent1"/>
          <w:sz w:val="24"/>
          <w:szCs w:val="24"/>
          <w:lang w:val="en-US"/>
        </w:rPr>
        <w:t xml:space="preserve"> Auditor?</w:t>
      </w:r>
    </w:p>
    <w:p w14:paraId="19369DD8" w14:textId="18BA00E1" w:rsidR="00594064" w:rsidRDefault="00594064" w:rsidP="00594064">
      <w:pPr>
        <w:jc w:val="both"/>
        <w:rPr>
          <w:rFonts w:ascii="Book Antiqua" w:hAnsi="Book Antiqua"/>
          <w:sz w:val="24"/>
          <w:szCs w:val="24"/>
        </w:rPr>
      </w:pPr>
      <w:r w:rsidRPr="003644E6">
        <w:rPr>
          <w:rFonts w:ascii="Book Antiqua" w:hAnsi="Book Antiqua"/>
          <w:sz w:val="24"/>
          <w:szCs w:val="24"/>
        </w:rPr>
        <w:t xml:space="preserve">The link to register as Social Auditor is </w:t>
      </w:r>
      <w:hyperlink r:id="rId9" w:history="1">
        <w:r w:rsidR="0026279A" w:rsidRPr="0065398A">
          <w:rPr>
            <w:rStyle w:val="Hyperlink"/>
            <w:rFonts w:ascii="Book Antiqua" w:hAnsi="Book Antiqua"/>
            <w:sz w:val="24"/>
            <w:szCs w:val="24"/>
          </w:rPr>
          <w:t>http://registration.isai.ca.in/</w:t>
        </w:r>
      </w:hyperlink>
    </w:p>
    <w:p w14:paraId="421E45C2" w14:textId="77777777" w:rsidR="00576DF6" w:rsidRDefault="00576DF6" w:rsidP="00594064">
      <w:pPr>
        <w:jc w:val="both"/>
        <w:rPr>
          <w:rFonts w:ascii="Book Antiqua" w:hAnsi="Book Antiqua"/>
          <w:b/>
          <w:bCs/>
          <w:color w:val="4472C4" w:themeColor="accent1"/>
          <w:sz w:val="24"/>
          <w:szCs w:val="24"/>
          <w:lang w:val="en-US"/>
        </w:rPr>
      </w:pPr>
    </w:p>
    <w:p w14:paraId="782A4C2D" w14:textId="15D90840" w:rsidR="000E4C4A" w:rsidRDefault="000E4C4A" w:rsidP="00594064">
      <w:pPr>
        <w:jc w:val="both"/>
      </w:pPr>
      <w:r w:rsidRPr="000E4C4A">
        <w:rPr>
          <w:rFonts w:ascii="Book Antiqua" w:hAnsi="Book Antiqua"/>
          <w:b/>
          <w:bCs/>
          <w:color w:val="4472C4" w:themeColor="accent1"/>
          <w:sz w:val="24"/>
          <w:szCs w:val="24"/>
          <w:lang w:val="en-US"/>
        </w:rPr>
        <w:t>What is a Social Audit Firm?</w:t>
      </w:r>
      <w:r>
        <w:t xml:space="preserve"> </w:t>
      </w:r>
    </w:p>
    <w:p w14:paraId="2F086BC2" w14:textId="523D5C08" w:rsidR="0026279A" w:rsidRDefault="000E4C4A" w:rsidP="00594064">
      <w:pPr>
        <w:jc w:val="both"/>
        <w:rPr>
          <w:rFonts w:ascii="Book Antiqua" w:hAnsi="Book Antiqua"/>
          <w:sz w:val="24"/>
          <w:szCs w:val="24"/>
        </w:rPr>
      </w:pPr>
      <w:r w:rsidRPr="000E4C4A">
        <w:rPr>
          <w:rFonts w:ascii="Book Antiqua" w:hAnsi="Book Antiqua"/>
          <w:sz w:val="24"/>
          <w:szCs w:val="24"/>
        </w:rPr>
        <w:lastRenderedPageBreak/>
        <w:t>Social Audit Firm is an entity which has employed Social Auditors and has a track record of minimum three years for conducting social impact assessment</w:t>
      </w:r>
      <w:r w:rsidR="006B5773">
        <w:rPr>
          <w:rFonts w:ascii="Book Antiqua" w:hAnsi="Book Antiqua"/>
          <w:sz w:val="24"/>
          <w:szCs w:val="24"/>
        </w:rPr>
        <w:t>.</w:t>
      </w:r>
    </w:p>
    <w:p w14:paraId="6FA0C324" w14:textId="77777777" w:rsidR="00576DF6" w:rsidRDefault="00576DF6" w:rsidP="0026279A">
      <w:pPr>
        <w:rPr>
          <w:rFonts w:ascii="Book Antiqua" w:hAnsi="Book Antiqua"/>
          <w:b/>
          <w:bCs/>
          <w:color w:val="4472C4" w:themeColor="accent1"/>
          <w:sz w:val="24"/>
          <w:szCs w:val="24"/>
          <w:lang w:val="en-US"/>
        </w:rPr>
      </w:pPr>
    </w:p>
    <w:p w14:paraId="6B7581BB" w14:textId="1E66FA65" w:rsidR="0026279A" w:rsidRPr="00500BFC" w:rsidRDefault="0026279A" w:rsidP="0026279A">
      <w:pPr>
        <w:rPr>
          <w:rFonts w:ascii="Book Antiqua" w:hAnsi="Book Antiqua"/>
          <w:b/>
          <w:bCs/>
          <w:color w:val="4472C4" w:themeColor="accent1"/>
          <w:sz w:val="28"/>
          <w:szCs w:val="28"/>
          <w:lang w:val="en-US"/>
        </w:rPr>
      </w:pPr>
      <w:r w:rsidRPr="00500BFC">
        <w:rPr>
          <w:rFonts w:ascii="Book Antiqua" w:hAnsi="Book Antiqua"/>
          <w:b/>
          <w:bCs/>
          <w:color w:val="4472C4" w:themeColor="accent1"/>
          <w:sz w:val="28"/>
          <w:szCs w:val="28"/>
          <w:lang w:val="en-US"/>
        </w:rPr>
        <w:t>Suggested reference</w:t>
      </w:r>
      <w:r w:rsidR="000F4A0B" w:rsidRPr="00500BFC">
        <w:rPr>
          <w:rFonts w:ascii="Book Antiqua" w:hAnsi="Book Antiqua"/>
          <w:b/>
          <w:bCs/>
          <w:color w:val="4472C4" w:themeColor="accent1"/>
          <w:sz w:val="28"/>
          <w:szCs w:val="28"/>
          <w:lang w:val="en-US"/>
        </w:rPr>
        <w:t>s to study</w:t>
      </w:r>
    </w:p>
    <w:p w14:paraId="28675C08" w14:textId="1320D305" w:rsidR="00EE24D8" w:rsidRPr="00500BFC" w:rsidRDefault="00000000" w:rsidP="00EE24D8">
      <w:pPr>
        <w:pStyle w:val="ListParagraph"/>
        <w:numPr>
          <w:ilvl w:val="0"/>
          <w:numId w:val="12"/>
        </w:numPr>
        <w:rPr>
          <w:rStyle w:val="Hyperlink"/>
          <w:bdr w:val="none" w:sz="0" w:space="0" w:color="auto" w:frame="1"/>
          <w:shd w:val="clear" w:color="auto" w:fill="FFFFFF"/>
        </w:rPr>
      </w:pPr>
      <w:hyperlink r:id="rId10" w:tgtFrame="_blank" w:tooltip="Securities and Exchange Board of India (Issue of Capital and Disclosure Requirements) (Third Amendment) Regulations, 2022" w:history="1">
        <w:r w:rsidR="00EE24D8" w:rsidRPr="00500BFC">
          <w:rPr>
            <w:rStyle w:val="Hyperlink"/>
            <w:rFonts w:ascii="Book Antiqua" w:hAnsi="Book Antiqua"/>
            <w:sz w:val="24"/>
            <w:szCs w:val="24"/>
            <w:bdr w:val="none" w:sz="0" w:space="0" w:color="auto" w:frame="1"/>
            <w:shd w:val="clear" w:color="auto" w:fill="FFFFFF"/>
          </w:rPr>
          <w:t>Securities and Exchange Board of India (Issue of Capital and Disclosure Requirements) (Third Amendment) Regulations, 2022</w:t>
        </w:r>
      </w:hyperlink>
    </w:p>
    <w:p w14:paraId="6D4C3244" w14:textId="0346C56D" w:rsidR="00EE24D8" w:rsidRPr="00500BFC" w:rsidRDefault="00000000" w:rsidP="00EE24D8">
      <w:pPr>
        <w:pStyle w:val="ListParagraph"/>
        <w:numPr>
          <w:ilvl w:val="0"/>
          <w:numId w:val="12"/>
        </w:numPr>
        <w:rPr>
          <w:rStyle w:val="Hyperlink"/>
          <w:bdr w:val="none" w:sz="0" w:space="0" w:color="auto" w:frame="1"/>
          <w:shd w:val="clear" w:color="auto" w:fill="FFFFFF"/>
        </w:rPr>
      </w:pPr>
      <w:hyperlink r:id="rId11" w:tgtFrame="_blank" w:tooltip="Securities and Exchange Board of India (Listing Obligations and Disclosure Requirements) (Fifth Amendment) Regulations, 2022" w:history="1">
        <w:r w:rsidR="00EE24D8" w:rsidRPr="00500BFC">
          <w:rPr>
            <w:rStyle w:val="Hyperlink"/>
            <w:rFonts w:ascii="Book Antiqua" w:hAnsi="Book Antiqua"/>
            <w:sz w:val="24"/>
            <w:szCs w:val="24"/>
            <w:bdr w:val="none" w:sz="0" w:space="0" w:color="auto" w:frame="1"/>
            <w:shd w:val="clear" w:color="auto" w:fill="FFFFFF"/>
          </w:rPr>
          <w:t>Securities and Exchange Board of India (Listing Obligations and Disclosure Requirements) (Fifth Amendment) Regulations, 2022</w:t>
        </w:r>
      </w:hyperlink>
    </w:p>
    <w:p w14:paraId="4D109CD8" w14:textId="0C3EF3DD" w:rsidR="00EE24D8" w:rsidRPr="00500BFC" w:rsidRDefault="00000000" w:rsidP="00EE24D8">
      <w:pPr>
        <w:pStyle w:val="ListParagraph"/>
        <w:numPr>
          <w:ilvl w:val="0"/>
          <w:numId w:val="12"/>
        </w:numPr>
        <w:rPr>
          <w:rStyle w:val="Hyperlink"/>
          <w:bdr w:val="none" w:sz="0" w:space="0" w:color="auto" w:frame="1"/>
          <w:shd w:val="clear" w:color="auto" w:fill="FFFFFF"/>
        </w:rPr>
      </w:pPr>
      <w:hyperlink r:id="rId12" w:tgtFrame="_blank" w:tooltip="Securities and Exchange Board of India (Alternative Investment Funds) (Third Amendment) Regulations, 2022" w:history="1">
        <w:r w:rsidR="00EE24D8" w:rsidRPr="00500BFC">
          <w:rPr>
            <w:rStyle w:val="Hyperlink"/>
            <w:rFonts w:ascii="Book Antiqua" w:hAnsi="Book Antiqua"/>
            <w:sz w:val="24"/>
            <w:szCs w:val="24"/>
            <w:bdr w:val="none" w:sz="0" w:space="0" w:color="auto" w:frame="1"/>
            <w:shd w:val="clear" w:color="auto" w:fill="FFFFFF"/>
          </w:rPr>
          <w:t>Securities and Exchange Board of India (Alternative Investment Funds) (Third Amendment) Regulations, 2022</w:t>
        </w:r>
      </w:hyperlink>
    </w:p>
    <w:p w14:paraId="7376DF8E" w14:textId="5808D5DD" w:rsidR="000F4A0B" w:rsidRPr="00500BFC" w:rsidRDefault="00000000" w:rsidP="00EE24D8">
      <w:pPr>
        <w:pStyle w:val="ListParagraph"/>
        <w:numPr>
          <w:ilvl w:val="0"/>
          <w:numId w:val="12"/>
        </w:numPr>
        <w:rPr>
          <w:rStyle w:val="Hyperlink"/>
          <w:rFonts w:ascii="Book Antiqua" w:hAnsi="Book Antiqua"/>
          <w:sz w:val="24"/>
          <w:szCs w:val="24"/>
          <w:bdr w:val="none" w:sz="0" w:space="0" w:color="auto" w:frame="1"/>
          <w:shd w:val="clear" w:color="auto" w:fill="FFFFFF"/>
        </w:rPr>
      </w:pPr>
      <w:hyperlink r:id="rId13" w:history="1">
        <w:r w:rsidR="00EE24D8" w:rsidRPr="00500BFC">
          <w:rPr>
            <w:rStyle w:val="Hyperlink"/>
            <w:rFonts w:ascii="Book Antiqua" w:hAnsi="Book Antiqua"/>
            <w:sz w:val="24"/>
            <w:szCs w:val="24"/>
            <w:bdr w:val="none" w:sz="0" w:space="0" w:color="auto" w:frame="1"/>
            <w:shd w:val="clear" w:color="auto" w:fill="FFFFFF"/>
          </w:rPr>
          <w:t>https://www.sebi.gov.in/media-and-notifications/press-releases/nov-2023/sebi-board-meeting_79337.html</w:t>
        </w:r>
      </w:hyperlink>
      <w:r w:rsidR="00EE24D8" w:rsidRPr="00500BFC">
        <w:rPr>
          <w:rStyle w:val="Hyperlink"/>
          <w:rFonts w:ascii="Book Antiqua" w:hAnsi="Book Antiqua"/>
          <w:sz w:val="24"/>
          <w:szCs w:val="24"/>
          <w:bdr w:val="none" w:sz="0" w:space="0" w:color="auto" w:frame="1"/>
          <w:shd w:val="clear" w:color="auto" w:fill="FFFFFF"/>
        </w:rPr>
        <w:t>.</w:t>
      </w:r>
    </w:p>
    <w:p w14:paraId="66016CE7" w14:textId="49AA0D70" w:rsidR="00EE24D8" w:rsidRPr="00500BFC" w:rsidRDefault="00EE24D8" w:rsidP="00EE24D8">
      <w:pPr>
        <w:pStyle w:val="ListParagraph"/>
        <w:numPr>
          <w:ilvl w:val="0"/>
          <w:numId w:val="12"/>
        </w:numPr>
        <w:rPr>
          <w:rStyle w:val="Hyperlink"/>
          <w:rFonts w:ascii="Book Antiqua" w:hAnsi="Book Antiqua"/>
          <w:sz w:val="24"/>
          <w:szCs w:val="24"/>
          <w:bdr w:val="none" w:sz="0" w:space="0" w:color="auto" w:frame="1"/>
          <w:shd w:val="clear" w:color="auto" w:fill="FFFFFF"/>
        </w:rPr>
      </w:pPr>
      <w:r w:rsidRPr="00500BFC">
        <w:rPr>
          <w:rStyle w:val="Hyperlink"/>
          <w:bdr w:val="none" w:sz="0" w:space="0" w:color="auto" w:frame="1"/>
          <w:shd w:val="clear" w:color="auto" w:fill="FFFFFF"/>
        </w:rPr>
        <w:t>Compendium of Social Audit Standards</w:t>
      </w:r>
      <w:r w:rsidRPr="00500BFC">
        <w:rPr>
          <w:rStyle w:val="Hyperlink"/>
          <w:rFonts w:ascii="Book Antiqua" w:hAnsi="Book Antiqua"/>
          <w:sz w:val="24"/>
          <w:szCs w:val="24"/>
          <w:bdr w:val="none" w:sz="0" w:space="0" w:color="auto" w:frame="1"/>
          <w:shd w:val="clear" w:color="auto" w:fill="FFFFFF"/>
        </w:rPr>
        <w:t xml:space="preserve"> </w:t>
      </w:r>
      <w:hyperlink r:id="rId14" w:history="1">
        <w:r w:rsidRPr="00500BFC">
          <w:rPr>
            <w:rStyle w:val="Hyperlink"/>
            <w:rFonts w:ascii="Book Antiqua" w:hAnsi="Book Antiqua"/>
            <w:sz w:val="24"/>
            <w:szCs w:val="24"/>
            <w:bdr w:val="none" w:sz="0" w:space="0" w:color="auto" w:frame="1"/>
            <w:shd w:val="clear" w:color="auto" w:fill="FFFFFF"/>
          </w:rPr>
          <w:t>https://resource.cdn.icai.org/74134srsb60035.pdf</w:t>
        </w:r>
      </w:hyperlink>
      <w:r w:rsidRPr="00500BFC">
        <w:rPr>
          <w:rStyle w:val="Hyperlink"/>
          <w:rFonts w:ascii="Book Antiqua" w:hAnsi="Book Antiqua"/>
          <w:sz w:val="24"/>
          <w:szCs w:val="24"/>
          <w:bdr w:val="none" w:sz="0" w:space="0" w:color="auto" w:frame="1"/>
          <w:shd w:val="clear" w:color="auto" w:fill="FFFFFF"/>
        </w:rPr>
        <w:t xml:space="preserve"> </w:t>
      </w:r>
    </w:p>
    <w:p w14:paraId="1BD251A3" w14:textId="33253E12" w:rsidR="00EE24D8" w:rsidRPr="00500BFC" w:rsidRDefault="00EE24D8" w:rsidP="00EE24D8">
      <w:pPr>
        <w:pStyle w:val="ListParagraph"/>
        <w:numPr>
          <w:ilvl w:val="0"/>
          <w:numId w:val="12"/>
        </w:numPr>
        <w:rPr>
          <w:rStyle w:val="Hyperlink"/>
          <w:rFonts w:ascii="Book Antiqua" w:hAnsi="Book Antiqua"/>
          <w:sz w:val="24"/>
          <w:szCs w:val="24"/>
          <w:bdr w:val="none" w:sz="0" w:space="0" w:color="auto" w:frame="1"/>
          <w:shd w:val="clear" w:color="auto" w:fill="FFFFFF"/>
        </w:rPr>
      </w:pPr>
      <w:r w:rsidRPr="00500BFC">
        <w:rPr>
          <w:rStyle w:val="Hyperlink"/>
          <w:bdr w:val="none" w:sz="0" w:space="0" w:color="auto" w:frame="1"/>
          <w:shd w:val="clear" w:color="auto" w:fill="FFFFFF"/>
        </w:rPr>
        <w:t>A Primer on the Concept of Social Stock Exchange</w:t>
      </w:r>
      <w:r w:rsidRPr="00500BFC">
        <w:rPr>
          <w:rStyle w:val="Hyperlink"/>
          <w:rFonts w:ascii="Book Antiqua" w:hAnsi="Book Antiqua"/>
          <w:sz w:val="24"/>
          <w:szCs w:val="24"/>
          <w:bdr w:val="none" w:sz="0" w:space="0" w:color="auto" w:frame="1"/>
          <w:shd w:val="clear" w:color="auto" w:fill="FFFFFF"/>
        </w:rPr>
        <w:t xml:space="preserve"> </w:t>
      </w:r>
      <w:hyperlink r:id="rId15" w:history="1">
        <w:r w:rsidRPr="00500BFC">
          <w:rPr>
            <w:rStyle w:val="Hyperlink"/>
            <w:rFonts w:ascii="Book Antiqua" w:hAnsi="Book Antiqua"/>
            <w:sz w:val="24"/>
            <w:szCs w:val="24"/>
            <w:bdr w:val="none" w:sz="0" w:space="0" w:color="auto" w:frame="1"/>
            <w:shd w:val="clear" w:color="auto" w:fill="FFFFFF"/>
          </w:rPr>
          <w:t>https://resource.cdn.icai.org/72981srsb58814.pdf</w:t>
        </w:r>
      </w:hyperlink>
    </w:p>
    <w:p w14:paraId="4006B901" w14:textId="6E50E1F1" w:rsidR="00EE24D8" w:rsidRPr="00500BFC" w:rsidRDefault="00EE24D8" w:rsidP="00EE24D8">
      <w:pPr>
        <w:pStyle w:val="ListParagraph"/>
        <w:numPr>
          <w:ilvl w:val="0"/>
          <w:numId w:val="12"/>
        </w:numPr>
        <w:rPr>
          <w:rStyle w:val="Hyperlink"/>
        </w:rPr>
      </w:pPr>
      <w:r w:rsidRPr="00500BFC">
        <w:rPr>
          <w:rStyle w:val="Hyperlink"/>
          <w:bdr w:val="none" w:sz="0" w:space="0" w:color="auto" w:frame="1"/>
          <w:shd w:val="clear" w:color="auto" w:fill="FFFFFF"/>
        </w:rPr>
        <w:t xml:space="preserve">Framework for Social Audit Standards </w:t>
      </w:r>
      <w:hyperlink r:id="rId16" w:history="1">
        <w:r w:rsidR="001255BA" w:rsidRPr="00500BFC">
          <w:rPr>
            <w:rStyle w:val="Hyperlink"/>
            <w:rFonts w:ascii="Book Antiqua" w:hAnsi="Book Antiqua"/>
            <w:sz w:val="24"/>
            <w:szCs w:val="24"/>
            <w:bdr w:val="none" w:sz="0" w:space="0" w:color="auto" w:frame="1"/>
            <w:shd w:val="clear" w:color="auto" w:fill="FFFFFF"/>
          </w:rPr>
          <w:t>https://resource.cdn.icai.org/72912icai-sas-new.pdf</w:t>
        </w:r>
      </w:hyperlink>
    </w:p>
    <w:p w14:paraId="641656BE" w14:textId="1A9BAF3C" w:rsidR="001255BA" w:rsidRPr="00500BFC" w:rsidRDefault="001255BA" w:rsidP="00EE24D8">
      <w:pPr>
        <w:pStyle w:val="ListParagraph"/>
        <w:numPr>
          <w:ilvl w:val="0"/>
          <w:numId w:val="12"/>
        </w:numPr>
        <w:rPr>
          <w:rStyle w:val="Hyperlink"/>
          <w:rFonts w:ascii="Book Antiqua" w:hAnsi="Book Antiqua"/>
          <w:sz w:val="24"/>
          <w:szCs w:val="24"/>
          <w:bdr w:val="none" w:sz="0" w:space="0" w:color="auto" w:frame="1"/>
          <w:shd w:val="clear" w:color="auto" w:fill="FFFFFF"/>
        </w:rPr>
      </w:pPr>
      <w:r w:rsidRPr="00500BFC">
        <w:rPr>
          <w:rStyle w:val="Hyperlink"/>
          <w:rFonts w:ascii="Book Antiqua" w:hAnsi="Book Antiqua"/>
          <w:sz w:val="24"/>
          <w:szCs w:val="24"/>
          <w:bdr w:val="none" w:sz="0" w:space="0" w:color="auto" w:frame="1"/>
          <w:shd w:val="clear" w:color="auto" w:fill="FFFFFF"/>
        </w:rPr>
        <w:t>FAQs of NSE</w:t>
      </w:r>
      <w:r w:rsidR="00B83923" w:rsidRPr="00500BFC">
        <w:rPr>
          <w:rStyle w:val="Hyperlink"/>
          <w:rFonts w:ascii="Book Antiqua" w:hAnsi="Book Antiqua"/>
          <w:sz w:val="24"/>
          <w:szCs w:val="24"/>
          <w:bdr w:val="none" w:sz="0" w:space="0" w:color="auto" w:frame="1"/>
          <w:shd w:val="clear" w:color="auto" w:fill="FFFFFF"/>
        </w:rPr>
        <w:t xml:space="preserve"> SSE</w:t>
      </w:r>
      <w:r w:rsidRPr="00500BFC">
        <w:rPr>
          <w:rStyle w:val="Hyperlink"/>
          <w:rFonts w:ascii="Book Antiqua" w:hAnsi="Book Antiqua"/>
          <w:sz w:val="24"/>
          <w:szCs w:val="24"/>
          <w:bdr w:val="none" w:sz="0" w:space="0" w:color="auto" w:frame="1"/>
          <w:shd w:val="clear" w:color="auto" w:fill="FFFFFF"/>
        </w:rPr>
        <w:t xml:space="preserve">: </w:t>
      </w:r>
      <w:hyperlink r:id="rId17" w:history="1">
        <w:r w:rsidR="00B83923" w:rsidRPr="00E851C8">
          <w:rPr>
            <w:rStyle w:val="Hyperlink"/>
            <w:rFonts w:ascii="Book Antiqua" w:hAnsi="Book Antiqua"/>
            <w:sz w:val="24"/>
            <w:szCs w:val="24"/>
            <w:bdr w:val="none" w:sz="0" w:space="0" w:color="auto" w:frame="1"/>
            <w:shd w:val="clear" w:color="auto" w:fill="FFFFFF"/>
          </w:rPr>
          <w:t>https://nsearchives.nseindia.com/web/sites/default/files/inline-files/English%20Social%20Stock%20Exchange%20FAQs.pdf</w:t>
        </w:r>
      </w:hyperlink>
    </w:p>
    <w:p w14:paraId="6FEED831" w14:textId="68F95B39" w:rsidR="00B83923" w:rsidRPr="00500BFC" w:rsidRDefault="00B83923" w:rsidP="00EE24D8">
      <w:pPr>
        <w:pStyle w:val="ListParagraph"/>
        <w:numPr>
          <w:ilvl w:val="0"/>
          <w:numId w:val="12"/>
        </w:numPr>
        <w:rPr>
          <w:rStyle w:val="Hyperlink"/>
          <w:rFonts w:ascii="Book Antiqua" w:hAnsi="Book Antiqua"/>
          <w:sz w:val="24"/>
          <w:szCs w:val="24"/>
          <w:bdr w:val="none" w:sz="0" w:space="0" w:color="auto" w:frame="1"/>
          <w:shd w:val="clear" w:color="auto" w:fill="FFFFFF"/>
        </w:rPr>
      </w:pPr>
      <w:r w:rsidRPr="00500BFC">
        <w:rPr>
          <w:rStyle w:val="Hyperlink"/>
          <w:rFonts w:ascii="Book Antiqua" w:hAnsi="Book Antiqua"/>
          <w:sz w:val="24"/>
          <w:szCs w:val="24"/>
          <w:bdr w:val="none" w:sz="0" w:space="0" w:color="auto" w:frame="1"/>
          <w:shd w:val="clear" w:color="auto" w:fill="FFFFFF"/>
        </w:rPr>
        <w:t>FAQs of BSE SSE https://www.bsesocialstockexchange.com/downloads/English_Social_Stock_Exchange_FAQs.pdf</w:t>
      </w:r>
    </w:p>
    <w:p w14:paraId="75B347F4" w14:textId="77777777" w:rsidR="00594064" w:rsidRPr="003644E6" w:rsidRDefault="00594064" w:rsidP="00594064">
      <w:pPr>
        <w:jc w:val="both"/>
        <w:rPr>
          <w:rFonts w:ascii="Book Antiqua" w:eastAsia="Calibri" w:hAnsi="Book Antiqua" w:cs="Calibri"/>
          <w:sz w:val="24"/>
          <w:szCs w:val="24"/>
          <w:lang w:val="en-US"/>
        </w:rPr>
      </w:pPr>
    </w:p>
    <w:sectPr w:rsidR="00594064" w:rsidRPr="003644E6" w:rsidSect="008D5F41">
      <w:pgSz w:w="12240" w:h="16704" w:code="1"/>
      <w:pgMar w:top="1135" w:right="900" w:bottom="426" w:left="1134"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3D"/>
    <w:multiLevelType w:val="hybridMultilevel"/>
    <w:tmpl w:val="B0FC2CDA"/>
    <w:lvl w:ilvl="0" w:tplc="D58CF550">
      <w:start w:val="4"/>
      <w:numFmt w:val="bullet"/>
      <w:lvlText w:val="•"/>
      <w:lvlJc w:val="left"/>
      <w:pPr>
        <w:ind w:left="502" w:hanging="360"/>
      </w:pPr>
      <w:rPr>
        <w:rFonts w:ascii="Calibri" w:eastAsia="Calibri" w:hAnsi="Calibri" w:cs="Calibri" w:hint="default"/>
      </w:rPr>
    </w:lvl>
    <w:lvl w:ilvl="1" w:tplc="B6F2F332" w:tentative="1">
      <w:start w:val="1"/>
      <w:numFmt w:val="bullet"/>
      <w:lvlText w:val="o"/>
      <w:lvlJc w:val="left"/>
      <w:pPr>
        <w:ind w:left="1440" w:hanging="360"/>
      </w:pPr>
      <w:rPr>
        <w:rFonts w:ascii="Courier New" w:hAnsi="Courier New" w:cs="Courier New" w:hint="default"/>
      </w:rPr>
    </w:lvl>
    <w:lvl w:ilvl="2" w:tplc="8D0C9ABE" w:tentative="1">
      <w:start w:val="1"/>
      <w:numFmt w:val="bullet"/>
      <w:lvlText w:val=""/>
      <w:lvlJc w:val="left"/>
      <w:pPr>
        <w:ind w:left="2160" w:hanging="360"/>
      </w:pPr>
      <w:rPr>
        <w:rFonts w:ascii="Wingdings" w:hAnsi="Wingdings" w:hint="default"/>
      </w:rPr>
    </w:lvl>
    <w:lvl w:ilvl="3" w:tplc="EF8EA5CE" w:tentative="1">
      <w:start w:val="1"/>
      <w:numFmt w:val="bullet"/>
      <w:lvlText w:val=""/>
      <w:lvlJc w:val="left"/>
      <w:pPr>
        <w:ind w:left="2880" w:hanging="360"/>
      </w:pPr>
      <w:rPr>
        <w:rFonts w:ascii="Symbol" w:hAnsi="Symbol" w:hint="default"/>
      </w:rPr>
    </w:lvl>
    <w:lvl w:ilvl="4" w:tplc="7D4EBF5A" w:tentative="1">
      <w:start w:val="1"/>
      <w:numFmt w:val="bullet"/>
      <w:lvlText w:val="o"/>
      <w:lvlJc w:val="left"/>
      <w:pPr>
        <w:ind w:left="3600" w:hanging="360"/>
      </w:pPr>
      <w:rPr>
        <w:rFonts w:ascii="Courier New" w:hAnsi="Courier New" w:cs="Courier New" w:hint="default"/>
      </w:rPr>
    </w:lvl>
    <w:lvl w:ilvl="5" w:tplc="7E5865D8" w:tentative="1">
      <w:start w:val="1"/>
      <w:numFmt w:val="bullet"/>
      <w:lvlText w:val=""/>
      <w:lvlJc w:val="left"/>
      <w:pPr>
        <w:ind w:left="4320" w:hanging="360"/>
      </w:pPr>
      <w:rPr>
        <w:rFonts w:ascii="Wingdings" w:hAnsi="Wingdings" w:hint="default"/>
      </w:rPr>
    </w:lvl>
    <w:lvl w:ilvl="6" w:tplc="6F4AF19A" w:tentative="1">
      <w:start w:val="1"/>
      <w:numFmt w:val="bullet"/>
      <w:lvlText w:val=""/>
      <w:lvlJc w:val="left"/>
      <w:pPr>
        <w:ind w:left="5040" w:hanging="360"/>
      </w:pPr>
      <w:rPr>
        <w:rFonts w:ascii="Symbol" w:hAnsi="Symbol" w:hint="default"/>
      </w:rPr>
    </w:lvl>
    <w:lvl w:ilvl="7" w:tplc="3402ADAC" w:tentative="1">
      <w:start w:val="1"/>
      <w:numFmt w:val="bullet"/>
      <w:lvlText w:val="o"/>
      <w:lvlJc w:val="left"/>
      <w:pPr>
        <w:ind w:left="5760" w:hanging="360"/>
      </w:pPr>
      <w:rPr>
        <w:rFonts w:ascii="Courier New" w:hAnsi="Courier New" w:cs="Courier New" w:hint="default"/>
      </w:rPr>
    </w:lvl>
    <w:lvl w:ilvl="8" w:tplc="4114EEB0" w:tentative="1">
      <w:start w:val="1"/>
      <w:numFmt w:val="bullet"/>
      <w:lvlText w:val=""/>
      <w:lvlJc w:val="left"/>
      <w:pPr>
        <w:ind w:left="6480" w:hanging="360"/>
      </w:pPr>
      <w:rPr>
        <w:rFonts w:ascii="Wingdings" w:hAnsi="Wingdings" w:hint="default"/>
      </w:rPr>
    </w:lvl>
  </w:abstractNum>
  <w:abstractNum w:abstractNumId="1" w15:restartNumberingAfterBreak="0">
    <w:nsid w:val="0F2B0D1D"/>
    <w:multiLevelType w:val="hybridMultilevel"/>
    <w:tmpl w:val="21809E7C"/>
    <w:lvl w:ilvl="0" w:tplc="93FA598E">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104840B1"/>
    <w:multiLevelType w:val="hybridMultilevel"/>
    <w:tmpl w:val="28B860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3A0097"/>
    <w:multiLevelType w:val="hybridMultilevel"/>
    <w:tmpl w:val="212CED38"/>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A228C8"/>
    <w:multiLevelType w:val="hybridMultilevel"/>
    <w:tmpl w:val="3EBAD3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8C0A99"/>
    <w:multiLevelType w:val="hybridMultilevel"/>
    <w:tmpl w:val="9CD2D5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475C93"/>
    <w:multiLevelType w:val="hybridMultilevel"/>
    <w:tmpl w:val="1FFC4E2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4F686E"/>
    <w:multiLevelType w:val="hybridMultilevel"/>
    <w:tmpl w:val="2D30DD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8F3112B"/>
    <w:multiLevelType w:val="hybridMultilevel"/>
    <w:tmpl w:val="32D455FE"/>
    <w:lvl w:ilvl="0" w:tplc="4009000F">
      <w:start w:val="1"/>
      <w:numFmt w:val="decimal"/>
      <w:lvlText w:val="%1."/>
      <w:lvlJc w:val="left"/>
      <w:pPr>
        <w:ind w:left="720" w:hanging="360"/>
      </w:pPr>
      <w:rPr>
        <w:rFonts w:hint="default"/>
      </w:rPr>
    </w:lvl>
    <w:lvl w:ilvl="1" w:tplc="76F4E78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0F1B5B"/>
    <w:multiLevelType w:val="hybridMultilevel"/>
    <w:tmpl w:val="814A762C"/>
    <w:lvl w:ilvl="0" w:tplc="B492B612">
      <w:start w:val="1"/>
      <w:numFmt w:val="lowerRoman"/>
      <w:lvlText w:val="(%1)"/>
      <w:lvlJc w:val="left"/>
      <w:pPr>
        <w:ind w:left="1146" w:hanging="720"/>
      </w:pPr>
      <w:rPr>
        <w:rFonts w:hint="default"/>
      </w:rPr>
    </w:lvl>
    <w:lvl w:ilvl="1" w:tplc="83E2E3CC" w:tentative="1">
      <w:start w:val="1"/>
      <w:numFmt w:val="lowerLetter"/>
      <w:lvlText w:val="%2."/>
      <w:lvlJc w:val="left"/>
      <w:pPr>
        <w:ind w:left="1506" w:hanging="360"/>
      </w:pPr>
    </w:lvl>
    <w:lvl w:ilvl="2" w:tplc="981ABD44" w:tentative="1">
      <w:start w:val="1"/>
      <w:numFmt w:val="lowerRoman"/>
      <w:lvlText w:val="%3."/>
      <w:lvlJc w:val="right"/>
      <w:pPr>
        <w:ind w:left="2226" w:hanging="180"/>
      </w:pPr>
    </w:lvl>
    <w:lvl w:ilvl="3" w:tplc="51CC587A" w:tentative="1">
      <w:start w:val="1"/>
      <w:numFmt w:val="decimal"/>
      <w:lvlText w:val="%4."/>
      <w:lvlJc w:val="left"/>
      <w:pPr>
        <w:ind w:left="2946" w:hanging="360"/>
      </w:pPr>
    </w:lvl>
    <w:lvl w:ilvl="4" w:tplc="99DE5686" w:tentative="1">
      <w:start w:val="1"/>
      <w:numFmt w:val="lowerLetter"/>
      <w:lvlText w:val="%5."/>
      <w:lvlJc w:val="left"/>
      <w:pPr>
        <w:ind w:left="3666" w:hanging="360"/>
      </w:pPr>
    </w:lvl>
    <w:lvl w:ilvl="5" w:tplc="D9B69DFC" w:tentative="1">
      <w:start w:val="1"/>
      <w:numFmt w:val="lowerRoman"/>
      <w:lvlText w:val="%6."/>
      <w:lvlJc w:val="right"/>
      <w:pPr>
        <w:ind w:left="4386" w:hanging="180"/>
      </w:pPr>
    </w:lvl>
    <w:lvl w:ilvl="6" w:tplc="49A4A5D6" w:tentative="1">
      <w:start w:val="1"/>
      <w:numFmt w:val="decimal"/>
      <w:lvlText w:val="%7."/>
      <w:lvlJc w:val="left"/>
      <w:pPr>
        <w:ind w:left="5106" w:hanging="360"/>
      </w:pPr>
    </w:lvl>
    <w:lvl w:ilvl="7" w:tplc="74E4CC86" w:tentative="1">
      <w:start w:val="1"/>
      <w:numFmt w:val="lowerLetter"/>
      <w:lvlText w:val="%8."/>
      <w:lvlJc w:val="left"/>
      <w:pPr>
        <w:ind w:left="5826" w:hanging="360"/>
      </w:pPr>
    </w:lvl>
    <w:lvl w:ilvl="8" w:tplc="B3AA28F4" w:tentative="1">
      <w:start w:val="1"/>
      <w:numFmt w:val="lowerRoman"/>
      <w:lvlText w:val="%9."/>
      <w:lvlJc w:val="right"/>
      <w:pPr>
        <w:ind w:left="6546" w:hanging="180"/>
      </w:pPr>
    </w:lvl>
  </w:abstractNum>
  <w:abstractNum w:abstractNumId="10" w15:restartNumberingAfterBreak="0">
    <w:nsid w:val="3D872270"/>
    <w:multiLevelType w:val="hybridMultilevel"/>
    <w:tmpl w:val="C9265402"/>
    <w:lvl w:ilvl="0" w:tplc="40090005">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CE2445"/>
    <w:multiLevelType w:val="hybridMultilevel"/>
    <w:tmpl w:val="45FC31D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9950D91"/>
    <w:multiLevelType w:val="hybridMultilevel"/>
    <w:tmpl w:val="C02A7E10"/>
    <w:lvl w:ilvl="0" w:tplc="05F040EA">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9360E2"/>
    <w:multiLevelType w:val="multilevel"/>
    <w:tmpl w:val="283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C351B"/>
    <w:multiLevelType w:val="hybridMultilevel"/>
    <w:tmpl w:val="2B4E9EA4"/>
    <w:lvl w:ilvl="0" w:tplc="05F040EA">
      <w:numFmt w:val="bullet"/>
      <w:lvlText w:val="•"/>
      <w:lvlJc w:val="left"/>
      <w:pPr>
        <w:ind w:left="502"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97238A"/>
    <w:multiLevelType w:val="hybridMultilevel"/>
    <w:tmpl w:val="47E0C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A25623D"/>
    <w:multiLevelType w:val="hybridMultilevel"/>
    <w:tmpl w:val="FE72F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D594ECE"/>
    <w:multiLevelType w:val="hybridMultilevel"/>
    <w:tmpl w:val="E34A3B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E9937E2"/>
    <w:multiLevelType w:val="hybridMultilevel"/>
    <w:tmpl w:val="FEBC40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75F43F6"/>
    <w:multiLevelType w:val="hybridMultilevel"/>
    <w:tmpl w:val="C70A4990"/>
    <w:lvl w:ilvl="0" w:tplc="690C4F2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2F758E"/>
    <w:multiLevelType w:val="hybridMultilevel"/>
    <w:tmpl w:val="518E07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CBD2F74"/>
    <w:multiLevelType w:val="hybridMultilevel"/>
    <w:tmpl w:val="568C9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87023979">
    <w:abstractNumId w:val="2"/>
  </w:num>
  <w:num w:numId="2" w16cid:durableId="768114088">
    <w:abstractNumId w:val="20"/>
  </w:num>
  <w:num w:numId="3" w16cid:durableId="1076585475">
    <w:abstractNumId w:val="6"/>
  </w:num>
  <w:num w:numId="4" w16cid:durableId="536354092">
    <w:abstractNumId w:val="16"/>
  </w:num>
  <w:num w:numId="5" w16cid:durableId="784622625">
    <w:abstractNumId w:val="12"/>
  </w:num>
  <w:num w:numId="6" w16cid:durableId="2117477663">
    <w:abstractNumId w:val="14"/>
  </w:num>
  <w:num w:numId="7" w16cid:durableId="1388724402">
    <w:abstractNumId w:val="8"/>
  </w:num>
  <w:num w:numId="8" w16cid:durableId="1763381120">
    <w:abstractNumId w:val="15"/>
  </w:num>
  <w:num w:numId="9" w16cid:durableId="927806013">
    <w:abstractNumId w:val="10"/>
  </w:num>
  <w:num w:numId="10" w16cid:durableId="774176887">
    <w:abstractNumId w:val="0"/>
  </w:num>
  <w:num w:numId="11" w16cid:durableId="1353190423">
    <w:abstractNumId w:val="17"/>
  </w:num>
  <w:num w:numId="12" w16cid:durableId="1164052176">
    <w:abstractNumId w:val="18"/>
  </w:num>
  <w:num w:numId="13" w16cid:durableId="1522860088">
    <w:abstractNumId w:val="3"/>
  </w:num>
  <w:num w:numId="14" w16cid:durableId="1725640008">
    <w:abstractNumId w:val="13"/>
  </w:num>
  <w:num w:numId="15" w16cid:durableId="602422750">
    <w:abstractNumId w:val="9"/>
  </w:num>
  <w:num w:numId="16" w16cid:durableId="1698240544">
    <w:abstractNumId w:val="7"/>
  </w:num>
  <w:num w:numId="17" w16cid:durableId="983774106">
    <w:abstractNumId w:val="1"/>
  </w:num>
  <w:num w:numId="18" w16cid:durableId="418646486">
    <w:abstractNumId w:val="21"/>
  </w:num>
  <w:num w:numId="19" w16cid:durableId="1142650251">
    <w:abstractNumId w:val="4"/>
  </w:num>
  <w:num w:numId="20" w16cid:durableId="895438217">
    <w:abstractNumId w:val="11"/>
  </w:num>
  <w:num w:numId="21" w16cid:durableId="1809668690">
    <w:abstractNumId w:val="5"/>
  </w:num>
  <w:num w:numId="22" w16cid:durableId="19847719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32"/>
    <w:rsid w:val="00012EC0"/>
    <w:rsid w:val="00020A8A"/>
    <w:rsid w:val="0002219C"/>
    <w:rsid w:val="00026134"/>
    <w:rsid w:val="000501B2"/>
    <w:rsid w:val="0005148A"/>
    <w:rsid w:val="000A4233"/>
    <w:rsid w:val="000A6A59"/>
    <w:rsid w:val="000B702C"/>
    <w:rsid w:val="000C24C4"/>
    <w:rsid w:val="000C36A7"/>
    <w:rsid w:val="000E4C4A"/>
    <w:rsid w:val="000F4A0B"/>
    <w:rsid w:val="00117246"/>
    <w:rsid w:val="001255BA"/>
    <w:rsid w:val="001521AF"/>
    <w:rsid w:val="00153CC5"/>
    <w:rsid w:val="001A3FB4"/>
    <w:rsid w:val="001C489E"/>
    <w:rsid w:val="001F46B0"/>
    <w:rsid w:val="0021245F"/>
    <w:rsid w:val="00233ADA"/>
    <w:rsid w:val="00234986"/>
    <w:rsid w:val="002377EB"/>
    <w:rsid w:val="00250188"/>
    <w:rsid w:val="0026279A"/>
    <w:rsid w:val="00265FA8"/>
    <w:rsid w:val="002704F6"/>
    <w:rsid w:val="0027728F"/>
    <w:rsid w:val="002933B6"/>
    <w:rsid w:val="002A4071"/>
    <w:rsid w:val="002B3172"/>
    <w:rsid w:val="002B328D"/>
    <w:rsid w:val="002F72E8"/>
    <w:rsid w:val="00304690"/>
    <w:rsid w:val="003134FA"/>
    <w:rsid w:val="003167B8"/>
    <w:rsid w:val="00320CD7"/>
    <w:rsid w:val="0032549A"/>
    <w:rsid w:val="003346A6"/>
    <w:rsid w:val="00342C5D"/>
    <w:rsid w:val="003644E6"/>
    <w:rsid w:val="00375376"/>
    <w:rsid w:val="0038146B"/>
    <w:rsid w:val="003D07C8"/>
    <w:rsid w:val="003D100C"/>
    <w:rsid w:val="004023D9"/>
    <w:rsid w:val="004172A3"/>
    <w:rsid w:val="00425E1A"/>
    <w:rsid w:val="004356E5"/>
    <w:rsid w:val="004422CF"/>
    <w:rsid w:val="004471F8"/>
    <w:rsid w:val="00481CA1"/>
    <w:rsid w:val="004A5A72"/>
    <w:rsid w:val="004C13EE"/>
    <w:rsid w:val="004C7449"/>
    <w:rsid w:val="004D6AA9"/>
    <w:rsid w:val="004E34F4"/>
    <w:rsid w:val="004E4532"/>
    <w:rsid w:val="00500BFC"/>
    <w:rsid w:val="00513E53"/>
    <w:rsid w:val="0053782F"/>
    <w:rsid w:val="00550FDD"/>
    <w:rsid w:val="00555FDE"/>
    <w:rsid w:val="0057243E"/>
    <w:rsid w:val="00576DF6"/>
    <w:rsid w:val="00593FA2"/>
    <w:rsid w:val="00594064"/>
    <w:rsid w:val="005A0A5B"/>
    <w:rsid w:val="005A53C2"/>
    <w:rsid w:val="005C1330"/>
    <w:rsid w:val="005C5F9B"/>
    <w:rsid w:val="005C718C"/>
    <w:rsid w:val="005D2196"/>
    <w:rsid w:val="005E50B6"/>
    <w:rsid w:val="00641C53"/>
    <w:rsid w:val="00642EA4"/>
    <w:rsid w:val="00652A07"/>
    <w:rsid w:val="00655BB1"/>
    <w:rsid w:val="00685601"/>
    <w:rsid w:val="00691EE9"/>
    <w:rsid w:val="00697662"/>
    <w:rsid w:val="006A141E"/>
    <w:rsid w:val="006A3CBD"/>
    <w:rsid w:val="006B5773"/>
    <w:rsid w:val="006B62B3"/>
    <w:rsid w:val="006B660C"/>
    <w:rsid w:val="006C4FD9"/>
    <w:rsid w:val="006D7B27"/>
    <w:rsid w:val="006E4510"/>
    <w:rsid w:val="007028F0"/>
    <w:rsid w:val="007036AF"/>
    <w:rsid w:val="007125F5"/>
    <w:rsid w:val="00740068"/>
    <w:rsid w:val="007404F9"/>
    <w:rsid w:val="00757391"/>
    <w:rsid w:val="007575C5"/>
    <w:rsid w:val="00773586"/>
    <w:rsid w:val="007831CB"/>
    <w:rsid w:val="007A53AF"/>
    <w:rsid w:val="007B55B1"/>
    <w:rsid w:val="007D401A"/>
    <w:rsid w:val="007E6FCD"/>
    <w:rsid w:val="00803440"/>
    <w:rsid w:val="008525F2"/>
    <w:rsid w:val="00861058"/>
    <w:rsid w:val="00880442"/>
    <w:rsid w:val="00883A86"/>
    <w:rsid w:val="00897B21"/>
    <w:rsid w:val="008B03E0"/>
    <w:rsid w:val="008B19C8"/>
    <w:rsid w:val="008B1FB9"/>
    <w:rsid w:val="008D5F41"/>
    <w:rsid w:val="008E2255"/>
    <w:rsid w:val="00924B64"/>
    <w:rsid w:val="00950EE8"/>
    <w:rsid w:val="00975D4C"/>
    <w:rsid w:val="009825CF"/>
    <w:rsid w:val="009841CC"/>
    <w:rsid w:val="00996EF1"/>
    <w:rsid w:val="00A008F3"/>
    <w:rsid w:val="00A25AD0"/>
    <w:rsid w:val="00A314F3"/>
    <w:rsid w:val="00A3651C"/>
    <w:rsid w:val="00A62E2E"/>
    <w:rsid w:val="00A92A97"/>
    <w:rsid w:val="00AA0009"/>
    <w:rsid w:val="00AB127E"/>
    <w:rsid w:val="00AD4F78"/>
    <w:rsid w:val="00AF5C75"/>
    <w:rsid w:val="00B26D44"/>
    <w:rsid w:val="00B57289"/>
    <w:rsid w:val="00B57BE9"/>
    <w:rsid w:val="00B83923"/>
    <w:rsid w:val="00B906A9"/>
    <w:rsid w:val="00BB2EAB"/>
    <w:rsid w:val="00BC2141"/>
    <w:rsid w:val="00C20A05"/>
    <w:rsid w:val="00C22568"/>
    <w:rsid w:val="00C303F5"/>
    <w:rsid w:val="00C342F8"/>
    <w:rsid w:val="00C403B6"/>
    <w:rsid w:val="00C54178"/>
    <w:rsid w:val="00C72AA1"/>
    <w:rsid w:val="00CC30F1"/>
    <w:rsid w:val="00CD7635"/>
    <w:rsid w:val="00CF0009"/>
    <w:rsid w:val="00CF3079"/>
    <w:rsid w:val="00CF3F2C"/>
    <w:rsid w:val="00CF6DB8"/>
    <w:rsid w:val="00D06921"/>
    <w:rsid w:val="00D5087E"/>
    <w:rsid w:val="00D765B2"/>
    <w:rsid w:val="00DC6EC3"/>
    <w:rsid w:val="00DE29BB"/>
    <w:rsid w:val="00DE5972"/>
    <w:rsid w:val="00DF1081"/>
    <w:rsid w:val="00E3212A"/>
    <w:rsid w:val="00E32DE4"/>
    <w:rsid w:val="00E632CC"/>
    <w:rsid w:val="00E84BD8"/>
    <w:rsid w:val="00EC2A54"/>
    <w:rsid w:val="00ED0909"/>
    <w:rsid w:val="00EE24D8"/>
    <w:rsid w:val="00EF4EDB"/>
    <w:rsid w:val="00F436CF"/>
    <w:rsid w:val="00F575C2"/>
    <w:rsid w:val="00F74026"/>
    <w:rsid w:val="00F853D6"/>
    <w:rsid w:val="00FD15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A56"/>
  <w15:chartTrackingRefBased/>
  <w15:docId w15:val="{C4B3C3B8-B63B-4A70-8CD5-1146D45E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AF"/>
    <w:pPr>
      <w:ind w:left="720"/>
      <w:contextualSpacing/>
    </w:pPr>
  </w:style>
  <w:style w:type="paragraph" w:customStyle="1" w:styleId="Default">
    <w:name w:val="Default"/>
    <w:rsid w:val="000C36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A4233"/>
    <w:rPr>
      <w:color w:val="0563C1" w:themeColor="hyperlink"/>
      <w:u w:val="single"/>
    </w:rPr>
  </w:style>
  <w:style w:type="character" w:styleId="UnresolvedMention">
    <w:name w:val="Unresolved Mention"/>
    <w:basedOn w:val="DefaultParagraphFont"/>
    <w:uiPriority w:val="99"/>
    <w:semiHidden/>
    <w:unhideWhenUsed/>
    <w:rsid w:val="00B57BE9"/>
    <w:rPr>
      <w:color w:val="605E5C"/>
      <w:shd w:val="clear" w:color="auto" w:fill="E1DFDD"/>
    </w:rPr>
  </w:style>
  <w:style w:type="character" w:styleId="FollowedHyperlink">
    <w:name w:val="FollowedHyperlink"/>
    <w:basedOn w:val="DefaultParagraphFont"/>
    <w:uiPriority w:val="99"/>
    <w:semiHidden/>
    <w:unhideWhenUsed/>
    <w:rsid w:val="00EE24D8"/>
    <w:rPr>
      <w:color w:val="954F72" w:themeColor="followedHyperlink"/>
      <w:u w:val="single"/>
    </w:rPr>
  </w:style>
  <w:style w:type="paragraph" w:customStyle="1" w:styleId="text-align-justify">
    <w:name w:val="text-align-justify"/>
    <w:basedOn w:val="Normal"/>
    <w:rsid w:val="00C303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303F5"/>
    <w:rPr>
      <w:b/>
      <w:bCs/>
    </w:rPr>
  </w:style>
  <w:style w:type="paragraph" w:styleId="Revision">
    <w:name w:val="Revision"/>
    <w:hidden/>
    <w:uiPriority w:val="99"/>
    <w:semiHidden/>
    <w:rsid w:val="004C1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media-and-notifications/press-releases/nov-2023/sebi-board-meeting_79337.html" TargetMode="External"/><Relationship Id="rId13" Type="http://schemas.openxmlformats.org/officeDocument/2006/relationships/hyperlink" Target="https://www.sebi.gov.in/media-and-notifications/press-releases/nov-2023/sebi-board-meeting_7933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bi.gov.in/media-and-notifications/press-releases/nov-2023/sebi-board-meeting_79337.html" TargetMode="External"/><Relationship Id="rId12" Type="http://schemas.openxmlformats.org/officeDocument/2006/relationships/hyperlink" Target="https://www.sebi.gov.in/legal/regulations/jul-2022/securities-and-exchange-board-of-india-alternative-investment-funds-third-amendment-regulations-2022_61156.html" TargetMode="External"/><Relationship Id="rId17" Type="http://schemas.openxmlformats.org/officeDocument/2006/relationships/hyperlink" Target="https://nsearchives.nseindia.com/web/sites/default/files/inline-files/English%20Social%20Stock%20Exchange%20FAQs.pdf" TargetMode="External"/><Relationship Id="rId2" Type="http://schemas.openxmlformats.org/officeDocument/2006/relationships/numbering" Target="numbering.xml"/><Relationship Id="rId16" Type="http://schemas.openxmlformats.org/officeDocument/2006/relationships/hyperlink" Target="https://resource.cdn.icai.org/72912icai-sas-new.pdf" TargetMode="External"/><Relationship Id="rId1" Type="http://schemas.openxmlformats.org/officeDocument/2006/relationships/customXml" Target="../customXml/item1.xml"/><Relationship Id="rId6" Type="http://schemas.openxmlformats.org/officeDocument/2006/relationships/hyperlink" Target="https://www.nseindia.com/list-registration" TargetMode="External"/><Relationship Id="rId11" Type="http://schemas.openxmlformats.org/officeDocument/2006/relationships/hyperlink" Target="https://www.sebi.gov.in/legal/regulations/jul-2022/securities-and-exchange-board-of-india-listing-obligations-and-disclosure-requirements-fifth-amendment-regulations-2022_61169.html" TargetMode="External"/><Relationship Id="rId5" Type="http://schemas.openxmlformats.org/officeDocument/2006/relationships/webSettings" Target="webSettings.xml"/><Relationship Id="rId15" Type="http://schemas.openxmlformats.org/officeDocument/2006/relationships/hyperlink" Target="https://resource.cdn.icai.org/72981srsb58814.pdf" TargetMode="External"/><Relationship Id="rId10" Type="http://schemas.openxmlformats.org/officeDocument/2006/relationships/hyperlink" Target="https://www.sebi.gov.in/legal/regulations/jul-2022/securities-and-exchange-board-of-india-issue-of-capital-and-disclosure-requirements-third-amendment-regulations-2022_6117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ration.isai.ca.in/" TargetMode="External"/><Relationship Id="rId14" Type="http://schemas.openxmlformats.org/officeDocument/2006/relationships/hyperlink" Target="https://resource.cdn.icai.org/74134srsb60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0B0B-7842-4531-929A-AE97E1AA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Bahadur - ICAI/WRO/Mumbai</dc:creator>
  <cp:keywords/>
  <dc:description/>
  <cp:lastModifiedBy>Rangoli Sharma - ICAI/WRO/Mumbai</cp:lastModifiedBy>
  <cp:revision>10</cp:revision>
  <dcterms:created xsi:type="dcterms:W3CDTF">2024-03-07T07:02:00Z</dcterms:created>
  <dcterms:modified xsi:type="dcterms:W3CDTF">2024-03-28T06:00:00Z</dcterms:modified>
</cp:coreProperties>
</file>